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5"/>
        <w:gridCol w:w="1786"/>
        <w:gridCol w:w="3602"/>
        <w:gridCol w:w="27"/>
        <w:gridCol w:w="1738"/>
        <w:gridCol w:w="3755"/>
        <w:gridCol w:w="2341"/>
      </w:tblGrid>
      <w:tr w:rsidR="005D1B03" w:rsidTr="002B672C">
        <w:tc>
          <w:tcPr>
            <w:tcW w:w="930" w:type="dxa"/>
          </w:tcPr>
          <w:p w:rsidR="005D1B03" w:rsidRPr="00C042E5" w:rsidRDefault="005D1B03" w:rsidP="00646FC4">
            <w:pPr>
              <w:jc w:val="center"/>
              <w:rPr>
                <w:b/>
              </w:rPr>
            </w:pPr>
            <w:r w:rsidRPr="00C042E5">
              <w:rPr>
                <w:b/>
              </w:rPr>
              <w:t>Annex #</w:t>
            </w:r>
          </w:p>
        </w:tc>
        <w:tc>
          <w:tcPr>
            <w:tcW w:w="1819" w:type="dxa"/>
          </w:tcPr>
          <w:p w:rsidR="005D1B03" w:rsidRPr="00C042E5" w:rsidRDefault="005D1B03" w:rsidP="00646FC4">
            <w:pPr>
              <w:jc w:val="center"/>
              <w:rPr>
                <w:b/>
              </w:rPr>
            </w:pPr>
            <w:r w:rsidRPr="00C042E5">
              <w:rPr>
                <w:b/>
              </w:rPr>
              <w:t>Title</w:t>
            </w:r>
          </w:p>
        </w:tc>
        <w:tc>
          <w:tcPr>
            <w:tcW w:w="3617" w:type="dxa"/>
          </w:tcPr>
          <w:p w:rsidR="005D1B03" w:rsidRPr="00C042E5" w:rsidRDefault="005D1B03" w:rsidP="00646FC4">
            <w:pPr>
              <w:jc w:val="center"/>
              <w:rPr>
                <w:b/>
              </w:rPr>
            </w:pPr>
            <w:r w:rsidRPr="00C042E5">
              <w:rPr>
                <w:b/>
              </w:rPr>
              <w:t>Control Required</w:t>
            </w:r>
          </w:p>
        </w:tc>
        <w:tc>
          <w:tcPr>
            <w:tcW w:w="1592" w:type="dxa"/>
            <w:gridSpan w:val="2"/>
          </w:tcPr>
          <w:p w:rsidR="005D1B03" w:rsidRPr="00C042E5" w:rsidRDefault="005D1B03" w:rsidP="005D1B03">
            <w:pPr>
              <w:jc w:val="center"/>
              <w:rPr>
                <w:b/>
              </w:rPr>
            </w:pPr>
            <w:r w:rsidRPr="00C042E5">
              <w:rPr>
                <w:b/>
              </w:rPr>
              <w:t xml:space="preserve">Applicable </w:t>
            </w:r>
          </w:p>
        </w:tc>
        <w:tc>
          <w:tcPr>
            <w:tcW w:w="3774" w:type="dxa"/>
          </w:tcPr>
          <w:p w:rsidR="005D1B03" w:rsidRPr="00C042E5" w:rsidRDefault="005D1B03" w:rsidP="00646FC4">
            <w:pPr>
              <w:jc w:val="center"/>
              <w:rPr>
                <w:b/>
              </w:rPr>
            </w:pPr>
            <w:r w:rsidRPr="00C042E5">
              <w:rPr>
                <w:b/>
              </w:rPr>
              <w:t>Controls in place (Inc. Legal/Regulatory Requirements)</w:t>
            </w:r>
          </w:p>
        </w:tc>
        <w:tc>
          <w:tcPr>
            <w:tcW w:w="2442" w:type="dxa"/>
          </w:tcPr>
          <w:p w:rsidR="005D1B03" w:rsidRDefault="005D1B03" w:rsidP="00646FC4">
            <w:pPr>
              <w:jc w:val="center"/>
              <w:rPr>
                <w:b/>
              </w:rPr>
            </w:pPr>
            <w:r>
              <w:rPr>
                <w:b/>
              </w:rPr>
              <w:t>Targets and Objectives</w:t>
            </w:r>
          </w:p>
        </w:tc>
      </w:tr>
      <w:tr w:rsidR="005D1B03" w:rsidTr="002B672C">
        <w:tc>
          <w:tcPr>
            <w:tcW w:w="930" w:type="dxa"/>
            <w:shd w:val="clear" w:color="auto" w:fill="BFBFBF" w:themeFill="background1" w:themeFillShade="BF"/>
          </w:tcPr>
          <w:p w:rsidR="005D1B03" w:rsidRPr="00154FC2" w:rsidRDefault="005D1B03" w:rsidP="00646FC4">
            <w:pPr>
              <w:jc w:val="center"/>
              <w:rPr>
                <w:b/>
                <w:sz w:val="24"/>
              </w:rPr>
            </w:pPr>
            <w:r w:rsidRPr="00154FC2">
              <w:rPr>
                <w:b/>
                <w:sz w:val="24"/>
              </w:rPr>
              <w:t>A.5</w:t>
            </w:r>
          </w:p>
        </w:tc>
        <w:tc>
          <w:tcPr>
            <w:tcW w:w="10802" w:type="dxa"/>
            <w:gridSpan w:val="5"/>
            <w:shd w:val="clear" w:color="auto" w:fill="BFBFBF" w:themeFill="background1" w:themeFillShade="BF"/>
          </w:tcPr>
          <w:p w:rsidR="005D1B03" w:rsidRPr="00154FC2" w:rsidRDefault="005D1B03" w:rsidP="00646FC4">
            <w:pPr>
              <w:jc w:val="center"/>
              <w:rPr>
                <w:b/>
                <w:sz w:val="24"/>
              </w:rPr>
            </w:pPr>
            <w:r w:rsidRPr="00154FC2">
              <w:rPr>
                <w:b/>
                <w:sz w:val="24"/>
              </w:rPr>
              <w:t>Information Security Policies</w:t>
            </w:r>
          </w:p>
        </w:tc>
        <w:tc>
          <w:tcPr>
            <w:tcW w:w="2442" w:type="dxa"/>
            <w:shd w:val="clear" w:color="auto" w:fill="BFBFBF" w:themeFill="background1" w:themeFillShade="BF"/>
          </w:tcPr>
          <w:p w:rsidR="005D1B03" w:rsidRPr="00154FC2" w:rsidRDefault="005D1B03" w:rsidP="00646FC4">
            <w:pPr>
              <w:jc w:val="center"/>
              <w:rPr>
                <w:b/>
                <w:sz w:val="24"/>
              </w:rPr>
            </w:pPr>
          </w:p>
        </w:tc>
      </w:tr>
      <w:tr w:rsidR="005D1B03" w:rsidTr="002B672C">
        <w:tc>
          <w:tcPr>
            <w:tcW w:w="930" w:type="dxa"/>
            <w:shd w:val="clear" w:color="auto" w:fill="BFBFBF" w:themeFill="background1" w:themeFillShade="BF"/>
          </w:tcPr>
          <w:p w:rsidR="005D1B03" w:rsidRDefault="005D1B03" w:rsidP="00646FC4">
            <w:pPr>
              <w:jc w:val="center"/>
            </w:pPr>
            <w:r>
              <w:t>A.5.1</w:t>
            </w:r>
          </w:p>
        </w:tc>
        <w:tc>
          <w:tcPr>
            <w:tcW w:w="10802" w:type="dxa"/>
            <w:gridSpan w:val="5"/>
            <w:shd w:val="clear" w:color="auto" w:fill="BFBFBF" w:themeFill="background1" w:themeFillShade="BF"/>
          </w:tcPr>
          <w:p w:rsidR="005D1B03" w:rsidRDefault="005D1B03" w:rsidP="00646FC4">
            <w:pPr>
              <w:jc w:val="center"/>
            </w:pPr>
            <w:r>
              <w:t>Management direction for information security</w:t>
            </w:r>
          </w:p>
        </w:tc>
        <w:tc>
          <w:tcPr>
            <w:tcW w:w="2442" w:type="dxa"/>
            <w:shd w:val="clear" w:color="auto" w:fill="BFBFBF" w:themeFill="background1" w:themeFillShade="BF"/>
          </w:tcPr>
          <w:p w:rsidR="005D1B03" w:rsidRDefault="005D1B03" w:rsidP="00646FC4">
            <w:pPr>
              <w:jc w:val="center"/>
            </w:pPr>
          </w:p>
        </w:tc>
      </w:tr>
      <w:tr w:rsidR="005D1B03" w:rsidTr="002B672C">
        <w:tc>
          <w:tcPr>
            <w:tcW w:w="11732" w:type="dxa"/>
            <w:gridSpan w:val="6"/>
            <w:shd w:val="clear" w:color="auto" w:fill="BFBFBF" w:themeFill="background1" w:themeFillShade="BF"/>
          </w:tcPr>
          <w:p w:rsidR="005D1B03" w:rsidRDefault="005D1B03" w:rsidP="00646FC4">
            <w:pPr>
              <w:jc w:val="center"/>
            </w:pPr>
            <w:r>
              <w:t>Objective: To provide management direction and support for information security in accordance with business requirements and relevant laws and regulations.</w:t>
            </w:r>
          </w:p>
        </w:tc>
        <w:tc>
          <w:tcPr>
            <w:tcW w:w="2442" w:type="dxa"/>
            <w:shd w:val="clear" w:color="auto" w:fill="BFBFBF" w:themeFill="background1" w:themeFillShade="BF"/>
          </w:tcPr>
          <w:p w:rsidR="005D1B03" w:rsidRDefault="005D1B03" w:rsidP="00646FC4">
            <w:pPr>
              <w:jc w:val="center"/>
            </w:pPr>
          </w:p>
        </w:tc>
      </w:tr>
      <w:tr w:rsidR="005D1B03" w:rsidRPr="00F00FC2" w:rsidTr="002B672C">
        <w:tc>
          <w:tcPr>
            <w:tcW w:w="930" w:type="dxa"/>
          </w:tcPr>
          <w:p w:rsidR="005D1B03" w:rsidRPr="00F00FC2" w:rsidRDefault="005D1B03" w:rsidP="00646FC4">
            <w:pPr>
              <w:jc w:val="center"/>
              <w:rPr>
                <w:sz w:val="20"/>
              </w:rPr>
            </w:pPr>
            <w:r w:rsidRPr="00F00FC2">
              <w:rPr>
                <w:sz w:val="20"/>
              </w:rPr>
              <w:t>A.5.1.1</w:t>
            </w:r>
          </w:p>
        </w:tc>
        <w:tc>
          <w:tcPr>
            <w:tcW w:w="1819" w:type="dxa"/>
          </w:tcPr>
          <w:p w:rsidR="005D1B03" w:rsidRPr="00F00FC2" w:rsidRDefault="005D1B03" w:rsidP="00646FC4">
            <w:pPr>
              <w:jc w:val="center"/>
              <w:rPr>
                <w:sz w:val="20"/>
              </w:rPr>
            </w:pPr>
            <w:r w:rsidRPr="00F00FC2">
              <w:rPr>
                <w:sz w:val="20"/>
              </w:rPr>
              <w:t>Policies for information security</w:t>
            </w:r>
          </w:p>
        </w:tc>
        <w:tc>
          <w:tcPr>
            <w:tcW w:w="3617" w:type="dxa"/>
            <w:shd w:val="clear" w:color="auto" w:fill="auto"/>
          </w:tcPr>
          <w:p w:rsidR="005D1B03" w:rsidRPr="00F00FC2" w:rsidRDefault="005D1B03" w:rsidP="00646FC4">
            <w:pPr>
              <w:jc w:val="center"/>
              <w:rPr>
                <w:sz w:val="20"/>
              </w:rPr>
            </w:pPr>
            <w:r w:rsidRPr="00F00FC2">
              <w:rPr>
                <w:sz w:val="20"/>
              </w:rPr>
              <w:t>A set of policies for information security shall be defined, approved by management, published and communicated to employees and relevant external parties.</w:t>
            </w:r>
          </w:p>
        </w:tc>
        <w:tc>
          <w:tcPr>
            <w:tcW w:w="1592" w:type="dxa"/>
            <w:gridSpan w:val="2"/>
          </w:tcPr>
          <w:p w:rsidR="005D1B03" w:rsidRPr="00F00FC2" w:rsidRDefault="005D1B03" w:rsidP="00646FC4">
            <w:pPr>
              <w:jc w:val="center"/>
              <w:rPr>
                <w:sz w:val="20"/>
              </w:rPr>
            </w:pPr>
          </w:p>
          <w:p w:rsidR="005D1B03" w:rsidRPr="00F00FC2" w:rsidRDefault="005D1B03" w:rsidP="00646FC4">
            <w:pPr>
              <w:jc w:val="center"/>
              <w:rPr>
                <w:sz w:val="20"/>
              </w:rPr>
            </w:pPr>
          </w:p>
          <w:p w:rsidR="005D1B03" w:rsidRPr="00F00FC2" w:rsidRDefault="005D1B03" w:rsidP="00646FC4">
            <w:pPr>
              <w:jc w:val="center"/>
              <w:rPr>
                <w:sz w:val="20"/>
              </w:rPr>
            </w:pPr>
          </w:p>
          <w:p w:rsidR="005D1B03" w:rsidRPr="00F00FC2" w:rsidRDefault="005D1B03" w:rsidP="00646FC4">
            <w:pPr>
              <w:jc w:val="center"/>
              <w:rPr>
                <w:sz w:val="20"/>
              </w:rPr>
            </w:pPr>
            <w:r>
              <w:rPr>
                <w:sz w:val="20"/>
              </w:rPr>
              <w:t xml:space="preserve">This is a requirement of the standard and the documented ISMS </w:t>
            </w:r>
          </w:p>
        </w:tc>
        <w:tc>
          <w:tcPr>
            <w:tcW w:w="3774" w:type="dxa"/>
          </w:tcPr>
          <w:p w:rsidR="005D1B03" w:rsidRPr="00F00FC2" w:rsidRDefault="005D1B03" w:rsidP="00646FC4">
            <w:pPr>
              <w:jc w:val="center"/>
              <w:rPr>
                <w:sz w:val="20"/>
              </w:rPr>
            </w:pPr>
            <w:r w:rsidRPr="00802C72">
              <w:rPr>
                <w:b/>
                <w:sz w:val="20"/>
                <w:u w:val="single"/>
              </w:rPr>
              <w:t>Information Security Policy</w:t>
            </w:r>
            <w:r w:rsidRPr="00F00FC2">
              <w:rPr>
                <w:sz w:val="20"/>
              </w:rPr>
              <w:t xml:space="preserve"> has been designed and communicated</w:t>
            </w:r>
          </w:p>
          <w:p w:rsidR="005D1B03" w:rsidRPr="00F00FC2" w:rsidRDefault="005D1B03" w:rsidP="00646FC4">
            <w:pPr>
              <w:jc w:val="center"/>
              <w:rPr>
                <w:sz w:val="20"/>
              </w:rPr>
            </w:pPr>
            <w:r w:rsidRPr="00F00FC2">
              <w:rPr>
                <w:sz w:val="20"/>
              </w:rPr>
              <w:t>Other policies, as required by ISO 27001, determined in this document.</w:t>
            </w:r>
          </w:p>
          <w:p w:rsidR="005D1B03" w:rsidRDefault="005D1B03" w:rsidP="00646FC4">
            <w:pPr>
              <w:jc w:val="center"/>
              <w:rPr>
                <w:sz w:val="20"/>
              </w:rPr>
            </w:pPr>
            <w:r w:rsidRPr="00F00FC2">
              <w:rPr>
                <w:sz w:val="20"/>
              </w:rPr>
              <w:t xml:space="preserve">Policies are communicated through the training and awareness </w:t>
            </w:r>
            <w:proofErr w:type="gramStart"/>
            <w:r w:rsidRPr="00F00FC2">
              <w:rPr>
                <w:sz w:val="20"/>
              </w:rPr>
              <w:t>programme</w:t>
            </w:r>
            <w:proofErr w:type="gramEnd"/>
            <w:r w:rsidRPr="00F00FC2">
              <w:rPr>
                <w:sz w:val="20"/>
              </w:rPr>
              <w:t xml:space="preserve"> (see A.7.2.2)</w:t>
            </w:r>
            <w:r w:rsidR="00D119AF">
              <w:rPr>
                <w:sz w:val="20"/>
              </w:rPr>
              <w:t xml:space="preserve"> and published through Sharepoint.</w:t>
            </w:r>
          </w:p>
          <w:p w:rsidR="005D1B03" w:rsidRPr="00802C72" w:rsidRDefault="005D1B03" w:rsidP="00646FC4">
            <w:pPr>
              <w:jc w:val="center"/>
              <w:rPr>
                <w:b/>
                <w:sz w:val="20"/>
                <w:u w:val="single"/>
              </w:rPr>
            </w:pPr>
            <w:r>
              <w:rPr>
                <w:sz w:val="20"/>
              </w:rPr>
              <w:t xml:space="preserve">They are referenced within the </w:t>
            </w:r>
            <w:r w:rsidR="004642CE" w:rsidRPr="004642CE">
              <w:rPr>
                <w:b/>
                <w:sz w:val="20"/>
                <w:u w:val="words"/>
              </w:rPr>
              <w:t>Staff Handbooks</w:t>
            </w:r>
          </w:p>
          <w:p w:rsidR="005D1B03" w:rsidRDefault="005D1B03" w:rsidP="00646FC4">
            <w:pPr>
              <w:jc w:val="center"/>
              <w:rPr>
                <w:sz w:val="20"/>
              </w:rPr>
            </w:pPr>
            <w:r>
              <w:rPr>
                <w:sz w:val="20"/>
              </w:rPr>
              <w:t xml:space="preserve">There is a documented </w:t>
            </w:r>
            <w:r w:rsidRPr="00B72B45">
              <w:rPr>
                <w:b/>
                <w:sz w:val="20"/>
                <w:u w:val="single"/>
              </w:rPr>
              <w:t>information security policy</w:t>
            </w:r>
            <w:r>
              <w:rPr>
                <w:sz w:val="20"/>
              </w:rPr>
              <w:t xml:space="preserve"> displayed and communicated to allow both internal and external interested </w:t>
            </w:r>
            <w:proofErr w:type="gramStart"/>
            <w:r>
              <w:rPr>
                <w:sz w:val="20"/>
              </w:rPr>
              <w:t>parties</w:t>
            </w:r>
            <w:proofErr w:type="gramEnd"/>
            <w:r>
              <w:rPr>
                <w:sz w:val="20"/>
              </w:rPr>
              <w:t xml:space="preserve"> access.</w:t>
            </w:r>
          </w:p>
          <w:p w:rsidR="005D1B03" w:rsidRPr="00F00FC2" w:rsidRDefault="005D1B03" w:rsidP="00646FC4">
            <w:pPr>
              <w:jc w:val="center"/>
              <w:rPr>
                <w:sz w:val="20"/>
              </w:rPr>
            </w:pPr>
          </w:p>
        </w:tc>
        <w:tc>
          <w:tcPr>
            <w:tcW w:w="2442" w:type="dxa"/>
          </w:tcPr>
          <w:p w:rsidR="005D1B03" w:rsidRPr="00F00FC2" w:rsidRDefault="005D1B03" w:rsidP="00646FC4">
            <w:pPr>
              <w:jc w:val="center"/>
              <w:rPr>
                <w:sz w:val="20"/>
              </w:rPr>
            </w:pPr>
            <w:r>
              <w:rPr>
                <w:sz w:val="20"/>
              </w:rPr>
              <w:t>To ensure that that policies are relevant to the organisations requirements and that they meet the requirements of this standard by monitoring through the internal audit process</w:t>
            </w:r>
          </w:p>
        </w:tc>
      </w:tr>
      <w:tr w:rsidR="005D1B03" w:rsidRPr="00F00FC2" w:rsidTr="002B672C">
        <w:tc>
          <w:tcPr>
            <w:tcW w:w="930" w:type="dxa"/>
          </w:tcPr>
          <w:p w:rsidR="005D1B03" w:rsidRPr="00F00FC2" w:rsidRDefault="005D1B03" w:rsidP="00646FC4">
            <w:pPr>
              <w:jc w:val="center"/>
              <w:rPr>
                <w:sz w:val="20"/>
              </w:rPr>
            </w:pPr>
            <w:r w:rsidRPr="00F00FC2">
              <w:rPr>
                <w:sz w:val="20"/>
              </w:rPr>
              <w:t>A.5.1.2</w:t>
            </w:r>
          </w:p>
        </w:tc>
        <w:tc>
          <w:tcPr>
            <w:tcW w:w="1819" w:type="dxa"/>
          </w:tcPr>
          <w:p w:rsidR="005D1B03" w:rsidRPr="00F00FC2" w:rsidRDefault="005D1B03" w:rsidP="00646FC4">
            <w:pPr>
              <w:jc w:val="center"/>
              <w:rPr>
                <w:sz w:val="20"/>
              </w:rPr>
            </w:pPr>
            <w:r w:rsidRPr="00F00FC2">
              <w:rPr>
                <w:sz w:val="20"/>
              </w:rPr>
              <w:t>Review of the policies for information security</w:t>
            </w:r>
          </w:p>
        </w:tc>
        <w:tc>
          <w:tcPr>
            <w:tcW w:w="3617" w:type="dxa"/>
          </w:tcPr>
          <w:p w:rsidR="005D1B03" w:rsidRPr="00F00FC2" w:rsidRDefault="005D1B03" w:rsidP="00646FC4">
            <w:pPr>
              <w:jc w:val="center"/>
              <w:rPr>
                <w:sz w:val="20"/>
              </w:rPr>
            </w:pPr>
            <w:r w:rsidRPr="00F00FC2">
              <w:rPr>
                <w:sz w:val="20"/>
              </w:rPr>
              <w:t>The policies for information security shall be reviewed at planned intervals or if significant changes occur to ensure their continuing suitability, adequacy and effectiveness.</w:t>
            </w:r>
          </w:p>
        </w:tc>
        <w:tc>
          <w:tcPr>
            <w:tcW w:w="1592" w:type="dxa"/>
            <w:gridSpan w:val="2"/>
          </w:tcPr>
          <w:p w:rsidR="005D1B03" w:rsidRPr="00F00FC2" w:rsidRDefault="005D1B03" w:rsidP="005D1B03">
            <w:pPr>
              <w:rPr>
                <w:sz w:val="20"/>
              </w:rPr>
            </w:pPr>
            <w:r>
              <w:rPr>
                <w:sz w:val="20"/>
              </w:rPr>
              <w:t>Documented policies are required to be reviewed to ensure they are still relevant to the business</w:t>
            </w:r>
          </w:p>
        </w:tc>
        <w:tc>
          <w:tcPr>
            <w:tcW w:w="3774" w:type="dxa"/>
          </w:tcPr>
          <w:p w:rsidR="005D1B03" w:rsidRPr="00F00FC2" w:rsidRDefault="005D1B03" w:rsidP="00646FC4">
            <w:pPr>
              <w:jc w:val="center"/>
              <w:rPr>
                <w:sz w:val="20"/>
              </w:rPr>
            </w:pPr>
            <w:r w:rsidRPr="00F00FC2">
              <w:rPr>
                <w:sz w:val="20"/>
              </w:rPr>
              <w:t>Owners of policies are required to carry out the review.</w:t>
            </w:r>
          </w:p>
          <w:p w:rsidR="005D1B03" w:rsidRPr="00F00FC2" w:rsidRDefault="005D1B03" w:rsidP="00646FC4">
            <w:pPr>
              <w:jc w:val="center"/>
              <w:rPr>
                <w:sz w:val="20"/>
              </w:rPr>
            </w:pPr>
            <w:r w:rsidRPr="00F00FC2">
              <w:rPr>
                <w:sz w:val="20"/>
              </w:rPr>
              <w:t>Revised policies require management approval.</w:t>
            </w:r>
          </w:p>
          <w:p w:rsidR="005D1B03" w:rsidRPr="00F00FC2" w:rsidRDefault="005D1B03" w:rsidP="00646FC4">
            <w:pPr>
              <w:jc w:val="center"/>
              <w:rPr>
                <w:sz w:val="20"/>
              </w:rPr>
            </w:pPr>
            <w:r w:rsidRPr="00F00FC2">
              <w:rPr>
                <w:sz w:val="20"/>
              </w:rPr>
              <w:t xml:space="preserve">An overall review of policies is undertaken as part of the </w:t>
            </w:r>
            <w:r w:rsidRPr="00646FC4">
              <w:rPr>
                <w:sz w:val="20"/>
              </w:rPr>
              <w:t>Management Review process, at least once per year</w:t>
            </w:r>
          </w:p>
        </w:tc>
        <w:tc>
          <w:tcPr>
            <w:tcW w:w="2442" w:type="dxa"/>
          </w:tcPr>
          <w:p w:rsidR="005D1B03" w:rsidRPr="00F00FC2" w:rsidRDefault="005D1B03" w:rsidP="00646FC4">
            <w:pPr>
              <w:jc w:val="center"/>
              <w:rPr>
                <w:sz w:val="20"/>
              </w:rPr>
            </w:pPr>
            <w:r>
              <w:rPr>
                <w:sz w:val="20"/>
              </w:rPr>
              <w:t>To ensure that policies are reviewed as part of the management review process</w:t>
            </w:r>
          </w:p>
        </w:tc>
      </w:tr>
      <w:tr w:rsidR="005D1B03" w:rsidRPr="00F00FC2" w:rsidTr="002B672C">
        <w:tc>
          <w:tcPr>
            <w:tcW w:w="930" w:type="dxa"/>
            <w:shd w:val="clear" w:color="auto" w:fill="BFBFBF" w:themeFill="background1" w:themeFillShade="BF"/>
          </w:tcPr>
          <w:p w:rsidR="005D1B03" w:rsidRPr="00F00FC2" w:rsidRDefault="005D1B03" w:rsidP="00C33B50">
            <w:pPr>
              <w:jc w:val="center"/>
              <w:rPr>
                <w:b/>
                <w:sz w:val="24"/>
              </w:rPr>
            </w:pPr>
            <w:r w:rsidRPr="00F00FC2">
              <w:rPr>
                <w:b/>
                <w:sz w:val="24"/>
              </w:rPr>
              <w:t>A.6</w:t>
            </w:r>
          </w:p>
        </w:tc>
        <w:tc>
          <w:tcPr>
            <w:tcW w:w="10802" w:type="dxa"/>
            <w:gridSpan w:val="5"/>
            <w:shd w:val="clear" w:color="auto" w:fill="BFBFBF" w:themeFill="background1" w:themeFillShade="BF"/>
          </w:tcPr>
          <w:p w:rsidR="005D1B03" w:rsidRPr="00F00FC2" w:rsidRDefault="005D1B03" w:rsidP="00C33B50">
            <w:pPr>
              <w:jc w:val="center"/>
              <w:rPr>
                <w:b/>
                <w:sz w:val="24"/>
              </w:rPr>
            </w:pPr>
            <w:r w:rsidRPr="00F00FC2">
              <w:rPr>
                <w:b/>
                <w:sz w:val="24"/>
              </w:rPr>
              <w:t>Organisation of Information Security</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A.6.1</w:t>
            </w:r>
          </w:p>
        </w:tc>
        <w:tc>
          <w:tcPr>
            <w:tcW w:w="10802" w:type="dxa"/>
            <w:gridSpan w:val="5"/>
            <w:shd w:val="clear" w:color="auto" w:fill="BFBFBF" w:themeFill="background1" w:themeFillShade="BF"/>
          </w:tcPr>
          <w:p w:rsidR="005D1B03" w:rsidRPr="00F00FC2" w:rsidRDefault="005D1B03" w:rsidP="00C33B50">
            <w:pPr>
              <w:jc w:val="center"/>
            </w:pPr>
            <w:r w:rsidRPr="00F00FC2">
              <w:t>Internal organisation</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t>Objective: To establish a management framework to initiate and control the implementation and operation of information security within the organisation.</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930" w:type="dxa"/>
          </w:tcPr>
          <w:p w:rsidR="005D1B03" w:rsidRPr="00F00FC2" w:rsidRDefault="005D1B03" w:rsidP="00C33B50">
            <w:pPr>
              <w:jc w:val="center"/>
              <w:rPr>
                <w:sz w:val="20"/>
              </w:rPr>
            </w:pPr>
            <w:r w:rsidRPr="00F00FC2">
              <w:rPr>
                <w:sz w:val="20"/>
              </w:rPr>
              <w:t>A.6.1.1</w:t>
            </w:r>
          </w:p>
        </w:tc>
        <w:tc>
          <w:tcPr>
            <w:tcW w:w="1819" w:type="dxa"/>
          </w:tcPr>
          <w:p w:rsidR="005D1B03" w:rsidRPr="00F00FC2" w:rsidRDefault="005D1B03" w:rsidP="00C33B50">
            <w:pPr>
              <w:jc w:val="center"/>
              <w:rPr>
                <w:sz w:val="20"/>
              </w:rPr>
            </w:pPr>
            <w:r w:rsidRPr="00F00FC2">
              <w:rPr>
                <w:sz w:val="20"/>
              </w:rPr>
              <w:t>Information security roles and responsibilities</w:t>
            </w:r>
          </w:p>
        </w:tc>
        <w:tc>
          <w:tcPr>
            <w:tcW w:w="3645" w:type="dxa"/>
            <w:gridSpan w:val="2"/>
          </w:tcPr>
          <w:p w:rsidR="005D1B03" w:rsidRPr="00F00FC2" w:rsidRDefault="005D1B03" w:rsidP="00C33B50">
            <w:pPr>
              <w:jc w:val="center"/>
              <w:rPr>
                <w:sz w:val="20"/>
              </w:rPr>
            </w:pPr>
            <w:r w:rsidRPr="00F00FC2">
              <w:rPr>
                <w:sz w:val="20"/>
              </w:rPr>
              <w:t>All information security responsibilities shall be defined and allocated.</w:t>
            </w:r>
          </w:p>
        </w:tc>
        <w:tc>
          <w:tcPr>
            <w:tcW w:w="1564" w:type="dxa"/>
          </w:tcPr>
          <w:p w:rsidR="005D1B03" w:rsidRPr="00F00FC2" w:rsidRDefault="005D1B03" w:rsidP="00C33B50">
            <w:pPr>
              <w:jc w:val="center"/>
              <w:rPr>
                <w:sz w:val="20"/>
              </w:rPr>
            </w:pPr>
          </w:p>
          <w:p w:rsidR="005D1B03" w:rsidRPr="00F00FC2" w:rsidRDefault="005D1B03" w:rsidP="00C33B50">
            <w:pPr>
              <w:jc w:val="center"/>
              <w:rPr>
                <w:sz w:val="20"/>
              </w:rPr>
            </w:pPr>
            <w:r>
              <w:rPr>
                <w:sz w:val="20"/>
              </w:rPr>
              <w:t>These are defined to ensure that staff and contractors understand how their roles can affect the security of information</w:t>
            </w:r>
          </w:p>
        </w:tc>
        <w:tc>
          <w:tcPr>
            <w:tcW w:w="3774" w:type="dxa"/>
          </w:tcPr>
          <w:p w:rsidR="005D1B03" w:rsidRPr="007B26FE" w:rsidRDefault="005D1B03" w:rsidP="00C33B50">
            <w:pPr>
              <w:jc w:val="center"/>
              <w:rPr>
                <w:sz w:val="20"/>
              </w:rPr>
            </w:pPr>
            <w:r w:rsidRPr="00F00FC2">
              <w:rPr>
                <w:sz w:val="20"/>
              </w:rPr>
              <w:t xml:space="preserve">The organisational structure details the different levels of roles within the </w:t>
            </w:r>
            <w:r w:rsidRPr="007B26FE">
              <w:rPr>
                <w:sz w:val="20"/>
              </w:rPr>
              <w:t>company. Duties and responsibilities are determined within individual job descriptions.</w:t>
            </w:r>
          </w:p>
          <w:p w:rsidR="005D1B03" w:rsidRPr="007B26FE" w:rsidRDefault="005D1B03" w:rsidP="00C33B50">
            <w:pPr>
              <w:jc w:val="center"/>
              <w:rPr>
                <w:sz w:val="20"/>
              </w:rPr>
            </w:pPr>
            <w:r w:rsidRPr="007B26FE">
              <w:rPr>
                <w:sz w:val="20"/>
              </w:rPr>
              <w:t>Responsibilities to include the protection of individual assets and carrying out specific information security processes.</w:t>
            </w:r>
          </w:p>
          <w:p w:rsidR="005D1B03" w:rsidRPr="007B26FE" w:rsidRDefault="005D1B03" w:rsidP="00C33B50">
            <w:pPr>
              <w:jc w:val="center"/>
              <w:rPr>
                <w:sz w:val="20"/>
              </w:rPr>
            </w:pPr>
            <w:r w:rsidRPr="007B26FE">
              <w:rPr>
                <w:sz w:val="20"/>
              </w:rPr>
              <w:t>Responsibilities to include the acceptance of residual risk, where applicable.</w:t>
            </w:r>
          </w:p>
          <w:p w:rsidR="005D1B03" w:rsidRPr="007B26FE" w:rsidRDefault="005D1B03" w:rsidP="00C33B50">
            <w:pPr>
              <w:jc w:val="center"/>
              <w:rPr>
                <w:sz w:val="20"/>
              </w:rPr>
            </w:pPr>
            <w:r w:rsidRPr="007B26FE">
              <w:rPr>
                <w:sz w:val="20"/>
              </w:rPr>
              <w:t>Individuals with allocated information security responsibilities remain accountable for delegated tasks.</w:t>
            </w:r>
          </w:p>
          <w:p w:rsidR="005D1B03" w:rsidRPr="007B26FE" w:rsidRDefault="005D1B03" w:rsidP="00C33B50">
            <w:pPr>
              <w:jc w:val="center"/>
              <w:rPr>
                <w:sz w:val="20"/>
              </w:rPr>
            </w:pPr>
            <w:r w:rsidRPr="007B26FE">
              <w:rPr>
                <w:sz w:val="20"/>
              </w:rPr>
              <w:t>Responsibilities for information assets are referred to in  A 8.1.2</w:t>
            </w:r>
          </w:p>
          <w:p w:rsidR="005D1B03" w:rsidRDefault="005D1B03" w:rsidP="00C33B50">
            <w:pPr>
              <w:jc w:val="center"/>
              <w:rPr>
                <w:sz w:val="20"/>
              </w:rPr>
            </w:pPr>
            <w:r w:rsidRPr="007B26FE">
              <w:rPr>
                <w:sz w:val="20"/>
              </w:rPr>
              <w:t xml:space="preserve">Individuals responsible for areas should be competent in that </w:t>
            </w:r>
            <w:r w:rsidRPr="003D4FE9">
              <w:rPr>
                <w:sz w:val="20"/>
              </w:rPr>
              <w:t xml:space="preserve">area. See </w:t>
            </w:r>
            <w:r w:rsidR="00055F70" w:rsidRPr="003D4FE9">
              <w:rPr>
                <w:b/>
                <w:sz w:val="20"/>
                <w:u w:val="single"/>
              </w:rPr>
              <w:t>ISMS Policies &amp; Controls</w:t>
            </w:r>
            <w:r w:rsidR="00055F70" w:rsidRPr="003D4FE9">
              <w:rPr>
                <w:sz w:val="20"/>
              </w:rPr>
              <w:t xml:space="preserve"> </w:t>
            </w:r>
            <w:r w:rsidRPr="003D4FE9">
              <w:rPr>
                <w:sz w:val="20"/>
              </w:rPr>
              <w:t>5.3</w:t>
            </w:r>
            <w:r w:rsidR="007B26FE" w:rsidRPr="003D4FE9">
              <w:rPr>
                <w:sz w:val="20"/>
              </w:rPr>
              <w:t xml:space="preserve">, and also included within the </w:t>
            </w:r>
            <w:r w:rsidR="007B26FE" w:rsidRPr="003D4FE9">
              <w:rPr>
                <w:b/>
                <w:sz w:val="20"/>
                <w:u w:val="single"/>
              </w:rPr>
              <w:t>TDL Consolidated Process Training Matrix</w:t>
            </w:r>
            <w:r w:rsidR="007B26FE" w:rsidRPr="003D4FE9">
              <w:rPr>
                <w:sz w:val="20"/>
              </w:rPr>
              <w:t>.  S</w:t>
            </w:r>
            <w:r w:rsidRPr="003D4FE9">
              <w:rPr>
                <w:sz w:val="20"/>
              </w:rPr>
              <w:t xml:space="preserve">ee </w:t>
            </w:r>
            <w:r w:rsidRPr="007B26FE">
              <w:rPr>
                <w:sz w:val="20"/>
              </w:rPr>
              <w:t>6.1.2 below</w:t>
            </w:r>
          </w:p>
          <w:p w:rsidR="005D1B03" w:rsidRDefault="005D1B03" w:rsidP="00C33B50">
            <w:pPr>
              <w:jc w:val="center"/>
              <w:rPr>
                <w:color w:val="FF0000"/>
                <w:sz w:val="20"/>
              </w:rPr>
            </w:pPr>
          </w:p>
          <w:p w:rsidR="005D1B03" w:rsidRPr="00F00FC2" w:rsidRDefault="005D1B03" w:rsidP="007B26FE">
            <w:pPr>
              <w:jc w:val="center"/>
              <w:rPr>
                <w:sz w:val="20"/>
              </w:rPr>
            </w:pPr>
          </w:p>
        </w:tc>
        <w:tc>
          <w:tcPr>
            <w:tcW w:w="2442" w:type="dxa"/>
          </w:tcPr>
          <w:p w:rsidR="005D1B03" w:rsidRDefault="005D1B03" w:rsidP="005425FD">
            <w:pPr>
              <w:jc w:val="center"/>
              <w:rPr>
                <w:sz w:val="20"/>
              </w:rPr>
            </w:pPr>
          </w:p>
          <w:p w:rsidR="005D1B03" w:rsidRPr="00F00FC2" w:rsidRDefault="005D1B03" w:rsidP="005425FD">
            <w:pPr>
              <w:jc w:val="center"/>
              <w:rPr>
                <w:sz w:val="20"/>
              </w:rPr>
            </w:pPr>
            <w:r>
              <w:rPr>
                <w:sz w:val="20"/>
              </w:rPr>
              <w:t>To ensure that roles and responsibilities remain relevant to the ISMS requirements by audits and the training and awareness program</w:t>
            </w:r>
          </w:p>
        </w:tc>
      </w:tr>
      <w:tr w:rsidR="005D1B03" w:rsidRPr="00F00FC2" w:rsidTr="002B672C">
        <w:tc>
          <w:tcPr>
            <w:tcW w:w="930" w:type="dxa"/>
          </w:tcPr>
          <w:p w:rsidR="005D1B03" w:rsidRPr="00F00FC2" w:rsidRDefault="005D1B03" w:rsidP="00C33B50">
            <w:pPr>
              <w:jc w:val="center"/>
              <w:rPr>
                <w:sz w:val="20"/>
              </w:rPr>
            </w:pPr>
            <w:r w:rsidRPr="00F00FC2">
              <w:rPr>
                <w:sz w:val="20"/>
              </w:rPr>
              <w:t>A.6.1.2</w:t>
            </w:r>
          </w:p>
        </w:tc>
        <w:tc>
          <w:tcPr>
            <w:tcW w:w="1819" w:type="dxa"/>
          </w:tcPr>
          <w:p w:rsidR="005D1B03" w:rsidRPr="00F00FC2" w:rsidRDefault="005D1B03" w:rsidP="00C33B50">
            <w:pPr>
              <w:jc w:val="center"/>
              <w:rPr>
                <w:sz w:val="20"/>
              </w:rPr>
            </w:pPr>
            <w:r w:rsidRPr="00F00FC2">
              <w:rPr>
                <w:sz w:val="20"/>
              </w:rPr>
              <w:t>Segregation of duties</w:t>
            </w:r>
          </w:p>
        </w:tc>
        <w:tc>
          <w:tcPr>
            <w:tcW w:w="3645" w:type="dxa"/>
            <w:gridSpan w:val="2"/>
          </w:tcPr>
          <w:p w:rsidR="005D1B03" w:rsidRPr="00F00FC2" w:rsidRDefault="005D1B03" w:rsidP="00C33B50">
            <w:pPr>
              <w:jc w:val="center"/>
              <w:rPr>
                <w:sz w:val="20"/>
              </w:rPr>
            </w:pPr>
            <w:r w:rsidRPr="00F00FC2">
              <w:rPr>
                <w:sz w:val="20"/>
              </w:rPr>
              <w:t>Conflicting duties and areas of responsibility shall be segregated to reduce opportunities for unauthorised or unintentional modification or misuse of the organisation’s assets.</w:t>
            </w:r>
          </w:p>
        </w:tc>
        <w:tc>
          <w:tcPr>
            <w:tcW w:w="1564" w:type="dxa"/>
          </w:tcPr>
          <w:p w:rsidR="005D1B03" w:rsidRPr="00F00FC2" w:rsidRDefault="005D1B03" w:rsidP="00C33B50">
            <w:pPr>
              <w:jc w:val="center"/>
              <w:rPr>
                <w:sz w:val="20"/>
              </w:rPr>
            </w:pPr>
            <w:r>
              <w:rPr>
                <w:sz w:val="20"/>
              </w:rPr>
              <w:t>The Business needs to ensure that duties are segregated particularly when deciding logical and physical access rights</w:t>
            </w:r>
          </w:p>
        </w:tc>
        <w:tc>
          <w:tcPr>
            <w:tcW w:w="3774" w:type="dxa"/>
          </w:tcPr>
          <w:p w:rsidR="005D1B03" w:rsidRPr="007B26FE" w:rsidRDefault="005D1B03" w:rsidP="00C33B50">
            <w:pPr>
              <w:jc w:val="center"/>
              <w:rPr>
                <w:sz w:val="20"/>
              </w:rPr>
            </w:pPr>
            <w:r w:rsidRPr="007B26FE">
              <w:rPr>
                <w:sz w:val="20"/>
              </w:rPr>
              <w:t>Accessing/modifying assets must be separate from authorisation; this may be difficult in small organisations.</w:t>
            </w:r>
          </w:p>
          <w:p w:rsidR="005D1B03" w:rsidRPr="007B26FE" w:rsidRDefault="005D1B03" w:rsidP="00C33B50">
            <w:pPr>
              <w:jc w:val="center"/>
              <w:rPr>
                <w:sz w:val="20"/>
              </w:rPr>
            </w:pPr>
            <w:r w:rsidRPr="007B26FE">
              <w:rPr>
                <w:sz w:val="20"/>
              </w:rPr>
              <w:t>Note: Segregation of duties is a method for reducing the risk of accidental or deliberate misuse of an organisation’s assets.</w:t>
            </w:r>
          </w:p>
          <w:p w:rsidR="005D1B03" w:rsidRPr="00A130E2" w:rsidRDefault="005D1B03" w:rsidP="00A130E2">
            <w:pPr>
              <w:jc w:val="center"/>
              <w:rPr>
                <w:sz w:val="20"/>
              </w:rPr>
            </w:pPr>
            <w:r w:rsidRPr="007B26FE">
              <w:rPr>
                <w:sz w:val="20"/>
              </w:rPr>
              <w:t>See 6.1.1</w:t>
            </w:r>
          </w:p>
        </w:tc>
        <w:tc>
          <w:tcPr>
            <w:tcW w:w="2442" w:type="dxa"/>
          </w:tcPr>
          <w:p w:rsidR="005D1B03" w:rsidRPr="00F00FC2" w:rsidRDefault="005D1B03" w:rsidP="005425FD">
            <w:pPr>
              <w:jc w:val="center"/>
              <w:rPr>
                <w:sz w:val="20"/>
              </w:rPr>
            </w:pPr>
            <w:r>
              <w:rPr>
                <w:sz w:val="20"/>
              </w:rPr>
              <w:t>To ensure that duties and access to information are relevant and that access cannot be achieved without approval from authorised persons</w:t>
            </w:r>
          </w:p>
        </w:tc>
      </w:tr>
      <w:tr w:rsidR="005D1B03" w:rsidRPr="00F00FC2" w:rsidTr="002B672C">
        <w:tc>
          <w:tcPr>
            <w:tcW w:w="930" w:type="dxa"/>
          </w:tcPr>
          <w:p w:rsidR="005D1B03" w:rsidRPr="00F00FC2" w:rsidRDefault="005D1B03" w:rsidP="00C33B50">
            <w:pPr>
              <w:jc w:val="center"/>
              <w:rPr>
                <w:sz w:val="20"/>
              </w:rPr>
            </w:pPr>
            <w:r w:rsidRPr="00F00FC2">
              <w:rPr>
                <w:sz w:val="20"/>
              </w:rPr>
              <w:t>A.6.1.3</w:t>
            </w:r>
          </w:p>
        </w:tc>
        <w:tc>
          <w:tcPr>
            <w:tcW w:w="1819" w:type="dxa"/>
          </w:tcPr>
          <w:p w:rsidR="005D1B03" w:rsidRPr="00F00FC2" w:rsidRDefault="005D1B03" w:rsidP="00C33B50">
            <w:pPr>
              <w:jc w:val="center"/>
              <w:rPr>
                <w:sz w:val="20"/>
              </w:rPr>
            </w:pPr>
            <w:r w:rsidRPr="00F00FC2">
              <w:rPr>
                <w:sz w:val="20"/>
              </w:rPr>
              <w:t>Contact with authorities</w:t>
            </w:r>
          </w:p>
        </w:tc>
        <w:tc>
          <w:tcPr>
            <w:tcW w:w="3645" w:type="dxa"/>
            <w:gridSpan w:val="2"/>
          </w:tcPr>
          <w:p w:rsidR="005D1B03" w:rsidRPr="00F00FC2" w:rsidRDefault="005D1B03" w:rsidP="00C33B50">
            <w:pPr>
              <w:jc w:val="center"/>
              <w:rPr>
                <w:sz w:val="20"/>
              </w:rPr>
            </w:pPr>
            <w:r w:rsidRPr="00F00FC2">
              <w:rPr>
                <w:sz w:val="20"/>
              </w:rPr>
              <w:t>Appropriate contacts with relevant authorities shall be maintained.</w:t>
            </w:r>
          </w:p>
        </w:tc>
        <w:tc>
          <w:tcPr>
            <w:tcW w:w="1564" w:type="dxa"/>
          </w:tcPr>
          <w:p w:rsidR="005D1B03" w:rsidRPr="00F00FC2" w:rsidRDefault="005D1B03" w:rsidP="00B0675D">
            <w:pPr>
              <w:rPr>
                <w:sz w:val="20"/>
              </w:rPr>
            </w:pPr>
            <w:r>
              <w:rPr>
                <w:sz w:val="20"/>
              </w:rPr>
              <w:t xml:space="preserve">The business operates in an off shore </w:t>
            </w:r>
            <w:r w:rsidR="00C2652D">
              <w:rPr>
                <w:sz w:val="20"/>
              </w:rPr>
              <w:t xml:space="preserve">environment and is regulated by authorities such as IOM Government </w:t>
            </w:r>
          </w:p>
        </w:tc>
        <w:tc>
          <w:tcPr>
            <w:tcW w:w="3774" w:type="dxa"/>
          </w:tcPr>
          <w:p w:rsidR="005D1B03" w:rsidRDefault="005D1B03" w:rsidP="00C33B50">
            <w:pPr>
              <w:jc w:val="center"/>
              <w:rPr>
                <w:sz w:val="20"/>
              </w:rPr>
            </w:pPr>
            <w:r w:rsidRPr="00F00FC2">
              <w:rPr>
                <w:sz w:val="20"/>
              </w:rPr>
              <w:t xml:space="preserve">This is detailed within the </w:t>
            </w:r>
            <w:r w:rsidR="00DD4594">
              <w:rPr>
                <w:b/>
                <w:sz w:val="20"/>
                <w:u w:val="single"/>
              </w:rPr>
              <w:t>QMS &amp; ISMS r</w:t>
            </w:r>
            <w:r w:rsidRPr="00B72B45">
              <w:rPr>
                <w:b/>
                <w:sz w:val="20"/>
                <w:u w:val="single"/>
              </w:rPr>
              <w:t xml:space="preserve">isk assessment and treatment register </w:t>
            </w:r>
            <w:r w:rsidRPr="00F00FC2">
              <w:rPr>
                <w:sz w:val="20"/>
              </w:rPr>
              <w:t xml:space="preserve">and includes authorities such as </w:t>
            </w:r>
            <w:r w:rsidR="00CC49E8">
              <w:rPr>
                <w:sz w:val="20"/>
              </w:rPr>
              <w:t xml:space="preserve">UK &amp; </w:t>
            </w:r>
            <w:r w:rsidRPr="00F00FC2">
              <w:rPr>
                <w:sz w:val="20"/>
              </w:rPr>
              <w:t>IOM Government</w:t>
            </w:r>
            <w:r w:rsidR="00CC49E8">
              <w:rPr>
                <w:sz w:val="20"/>
              </w:rPr>
              <w:t xml:space="preserve"> Departments</w:t>
            </w:r>
            <w:r w:rsidRPr="00F00FC2">
              <w:rPr>
                <w:sz w:val="20"/>
              </w:rPr>
              <w:t xml:space="preserve">, </w:t>
            </w:r>
            <w:r w:rsidR="00CC49E8">
              <w:rPr>
                <w:sz w:val="20"/>
              </w:rPr>
              <w:t xml:space="preserve">DGVSA, </w:t>
            </w:r>
            <w:r w:rsidRPr="00F00FC2">
              <w:rPr>
                <w:sz w:val="20"/>
              </w:rPr>
              <w:t>and trade associations.</w:t>
            </w:r>
          </w:p>
          <w:p w:rsidR="005D1B03" w:rsidRDefault="005D1B03" w:rsidP="00C33B50">
            <w:pPr>
              <w:jc w:val="center"/>
              <w:rPr>
                <w:sz w:val="20"/>
              </w:rPr>
            </w:pPr>
          </w:p>
          <w:p w:rsidR="005D1B03" w:rsidRPr="00CC49E8" w:rsidRDefault="004A52DD" w:rsidP="00CC49E8">
            <w:pPr>
              <w:jc w:val="center"/>
              <w:rPr>
                <w:rStyle w:val="Hyperlink"/>
                <w:color w:val="auto"/>
                <w:sz w:val="20"/>
                <w:u w:val="none"/>
              </w:rPr>
            </w:pPr>
            <w:hyperlink r:id="rId12" w:history="1">
              <w:r w:rsidR="005D1B03" w:rsidRPr="005D1B03">
                <w:rPr>
                  <w:rStyle w:val="Hyperlink"/>
                  <w:color w:val="auto"/>
                  <w:sz w:val="20"/>
                  <w:u w:val="none"/>
                </w:rPr>
                <w:t>The</w:t>
              </w:r>
            </w:hyperlink>
            <w:r w:rsidR="005D1B03" w:rsidRPr="005D1B03">
              <w:t xml:space="preserve"> </w:t>
            </w:r>
            <w:r w:rsidR="005D1B03" w:rsidRPr="003D4FE9">
              <w:rPr>
                <w:sz w:val="20"/>
              </w:rPr>
              <w:t xml:space="preserve">business has developed a </w:t>
            </w:r>
            <w:r w:rsidR="00DD4594">
              <w:rPr>
                <w:b/>
                <w:sz w:val="20"/>
                <w:u w:val="single"/>
              </w:rPr>
              <w:t>IMS c</w:t>
            </w:r>
            <w:r w:rsidR="005D1B03" w:rsidRPr="003D4FE9">
              <w:rPr>
                <w:b/>
                <w:sz w:val="20"/>
                <w:u w:val="single"/>
              </w:rPr>
              <w:t>ontext diagram</w:t>
            </w:r>
            <w:r w:rsidR="005D1B03" w:rsidRPr="003D4FE9">
              <w:rPr>
                <w:sz w:val="20"/>
              </w:rPr>
              <w:t xml:space="preserve"> showing core processes, support functions and interested third parties including authorities</w:t>
            </w:r>
          </w:p>
          <w:p w:rsidR="005D1B03" w:rsidRPr="00F00FC2" w:rsidRDefault="005D1B03" w:rsidP="00C33B50">
            <w:pPr>
              <w:jc w:val="center"/>
              <w:rPr>
                <w:sz w:val="20"/>
              </w:rPr>
            </w:pPr>
          </w:p>
        </w:tc>
        <w:tc>
          <w:tcPr>
            <w:tcW w:w="2442" w:type="dxa"/>
          </w:tcPr>
          <w:p w:rsidR="005D1B03" w:rsidRDefault="005D1B03" w:rsidP="005425FD">
            <w:pPr>
              <w:jc w:val="center"/>
              <w:rPr>
                <w:sz w:val="20"/>
              </w:rPr>
            </w:pPr>
            <w:r>
              <w:rPr>
                <w:sz w:val="20"/>
              </w:rPr>
              <w:t>To ensure that authorities identified within the context diagram are contacted on a regular basis.</w:t>
            </w:r>
          </w:p>
          <w:p w:rsidR="005D1B03" w:rsidRPr="00F00FC2" w:rsidRDefault="005D1B03" w:rsidP="005425FD">
            <w:pPr>
              <w:jc w:val="center"/>
              <w:rPr>
                <w:sz w:val="20"/>
              </w:rPr>
            </w:pPr>
            <w:r>
              <w:rPr>
                <w:sz w:val="20"/>
              </w:rPr>
              <w:t>This ensures that the organisation is carrying out its legal obligations and understands external influences that may impact on its ISMS</w:t>
            </w:r>
          </w:p>
        </w:tc>
      </w:tr>
      <w:tr w:rsidR="005D1B03" w:rsidRPr="00F00FC2" w:rsidTr="002B672C">
        <w:trPr>
          <w:trHeight w:val="1782"/>
        </w:trPr>
        <w:tc>
          <w:tcPr>
            <w:tcW w:w="930" w:type="dxa"/>
          </w:tcPr>
          <w:p w:rsidR="005D1B03" w:rsidRPr="00F00FC2" w:rsidRDefault="005D1B03" w:rsidP="00C33B50">
            <w:pPr>
              <w:jc w:val="center"/>
              <w:rPr>
                <w:sz w:val="20"/>
              </w:rPr>
            </w:pPr>
            <w:r w:rsidRPr="00F00FC2">
              <w:rPr>
                <w:sz w:val="20"/>
              </w:rPr>
              <w:t>A.6.1.4</w:t>
            </w:r>
          </w:p>
        </w:tc>
        <w:tc>
          <w:tcPr>
            <w:tcW w:w="1819" w:type="dxa"/>
          </w:tcPr>
          <w:p w:rsidR="005D1B03" w:rsidRPr="00F00FC2" w:rsidRDefault="005D1B03" w:rsidP="00C33B50">
            <w:pPr>
              <w:jc w:val="center"/>
              <w:rPr>
                <w:sz w:val="20"/>
              </w:rPr>
            </w:pPr>
            <w:r w:rsidRPr="00F00FC2">
              <w:rPr>
                <w:sz w:val="20"/>
              </w:rPr>
              <w:t>Contact with special interest groups</w:t>
            </w:r>
          </w:p>
        </w:tc>
        <w:tc>
          <w:tcPr>
            <w:tcW w:w="3645" w:type="dxa"/>
            <w:gridSpan w:val="2"/>
          </w:tcPr>
          <w:p w:rsidR="005D1B03" w:rsidRPr="00F00FC2" w:rsidRDefault="005D1B03" w:rsidP="00C33B50">
            <w:pPr>
              <w:jc w:val="center"/>
              <w:rPr>
                <w:sz w:val="20"/>
              </w:rPr>
            </w:pPr>
            <w:r w:rsidRPr="00F00FC2">
              <w:rPr>
                <w:sz w:val="20"/>
              </w:rPr>
              <w:t>Appropriate contacts with special interest groups or other specialist security forums and professional associations shall be maintained.</w:t>
            </w:r>
          </w:p>
        </w:tc>
        <w:tc>
          <w:tcPr>
            <w:tcW w:w="1564" w:type="dxa"/>
          </w:tcPr>
          <w:p w:rsidR="005D1B03" w:rsidRPr="00F00FC2" w:rsidRDefault="00C2652D" w:rsidP="00C33B50">
            <w:pPr>
              <w:jc w:val="center"/>
              <w:rPr>
                <w:sz w:val="20"/>
              </w:rPr>
            </w:pPr>
            <w:r>
              <w:rPr>
                <w:sz w:val="20"/>
              </w:rPr>
              <w:t>Special interest groups such as the Chamber of Commerce. ISO Forum are an important part of business life on IOM</w:t>
            </w:r>
          </w:p>
        </w:tc>
        <w:tc>
          <w:tcPr>
            <w:tcW w:w="3774" w:type="dxa"/>
          </w:tcPr>
          <w:p w:rsidR="005D1B03" w:rsidRPr="00C2652D" w:rsidRDefault="005D1B03" w:rsidP="00CC49E8">
            <w:pPr>
              <w:jc w:val="center"/>
              <w:rPr>
                <w:sz w:val="20"/>
              </w:rPr>
            </w:pPr>
            <w:r w:rsidRPr="00F00FC2">
              <w:rPr>
                <w:sz w:val="20"/>
              </w:rPr>
              <w:t xml:space="preserve">Special interest groups are detailed within the </w:t>
            </w:r>
            <w:r w:rsidR="00DD4594">
              <w:rPr>
                <w:b/>
                <w:sz w:val="20"/>
                <w:u w:val="single"/>
              </w:rPr>
              <w:t>QMS and ISMS r</w:t>
            </w:r>
            <w:r w:rsidRPr="00B72B45">
              <w:rPr>
                <w:b/>
                <w:sz w:val="20"/>
                <w:u w:val="single"/>
              </w:rPr>
              <w:t>isk assessment and treatment plan</w:t>
            </w:r>
            <w:r w:rsidRPr="00F00FC2">
              <w:rPr>
                <w:sz w:val="20"/>
              </w:rPr>
              <w:t xml:space="preserve"> and include ISO forum</w:t>
            </w:r>
            <w:r>
              <w:rPr>
                <w:sz w:val="20"/>
              </w:rPr>
              <w:t>s</w:t>
            </w:r>
            <w:r w:rsidR="00CC49E8">
              <w:rPr>
                <w:sz w:val="20"/>
              </w:rPr>
              <w:t>, Road Haulage Association, Chamber of Commerce.  A</w:t>
            </w:r>
            <w:r w:rsidR="00C2652D" w:rsidRPr="00CC49E8">
              <w:rPr>
                <w:sz w:val="20"/>
              </w:rPr>
              <w:t>s detailed in A 6.1.3</w:t>
            </w:r>
            <w:r w:rsidR="00CC49E8">
              <w:rPr>
                <w:sz w:val="20"/>
              </w:rPr>
              <w:t>,</w:t>
            </w:r>
            <w:r w:rsidR="00C2652D" w:rsidRPr="00CC49E8">
              <w:rPr>
                <w:sz w:val="20"/>
              </w:rPr>
              <w:t xml:space="preserve"> the business has a documented </w:t>
            </w:r>
            <w:r w:rsidR="000A7501">
              <w:rPr>
                <w:b/>
                <w:sz w:val="20"/>
                <w:u w:val="single"/>
              </w:rPr>
              <w:t>I</w:t>
            </w:r>
            <w:r w:rsidR="00DD4594">
              <w:rPr>
                <w:b/>
                <w:sz w:val="20"/>
                <w:u w:val="single"/>
              </w:rPr>
              <w:t>MS C</w:t>
            </w:r>
            <w:r w:rsidR="00C2652D" w:rsidRPr="00CC49E8">
              <w:rPr>
                <w:b/>
                <w:sz w:val="20"/>
                <w:u w:val="single"/>
              </w:rPr>
              <w:t>ontext diagram</w:t>
            </w:r>
          </w:p>
        </w:tc>
        <w:tc>
          <w:tcPr>
            <w:tcW w:w="2442" w:type="dxa"/>
          </w:tcPr>
          <w:p w:rsidR="005D1B03" w:rsidRPr="00F00FC2" w:rsidRDefault="005D1B03" w:rsidP="005425FD">
            <w:pPr>
              <w:jc w:val="center"/>
              <w:rPr>
                <w:sz w:val="20"/>
              </w:rPr>
            </w:pPr>
            <w:r>
              <w:rPr>
                <w:sz w:val="20"/>
              </w:rPr>
              <w:t>As detailed in 6.1.3 above and ensures that external influences are monitored</w:t>
            </w:r>
          </w:p>
        </w:tc>
      </w:tr>
      <w:tr w:rsidR="005D1B03" w:rsidRPr="00F00FC2" w:rsidTr="002B672C">
        <w:tc>
          <w:tcPr>
            <w:tcW w:w="930" w:type="dxa"/>
          </w:tcPr>
          <w:p w:rsidR="005D1B03" w:rsidRPr="00F00FC2" w:rsidRDefault="005D1B03" w:rsidP="00C33B50">
            <w:pPr>
              <w:jc w:val="center"/>
              <w:rPr>
                <w:sz w:val="20"/>
              </w:rPr>
            </w:pPr>
            <w:r w:rsidRPr="00F00FC2">
              <w:rPr>
                <w:sz w:val="20"/>
              </w:rPr>
              <w:t>A.6.1.5</w:t>
            </w:r>
          </w:p>
        </w:tc>
        <w:tc>
          <w:tcPr>
            <w:tcW w:w="1819" w:type="dxa"/>
          </w:tcPr>
          <w:p w:rsidR="005D1B03" w:rsidRPr="00F00FC2" w:rsidRDefault="005D1B03" w:rsidP="00C33B50">
            <w:pPr>
              <w:jc w:val="center"/>
              <w:rPr>
                <w:sz w:val="20"/>
              </w:rPr>
            </w:pPr>
            <w:r w:rsidRPr="00F00FC2">
              <w:rPr>
                <w:sz w:val="20"/>
              </w:rPr>
              <w:t>Information security in project management</w:t>
            </w:r>
          </w:p>
        </w:tc>
        <w:tc>
          <w:tcPr>
            <w:tcW w:w="3645" w:type="dxa"/>
            <w:gridSpan w:val="2"/>
          </w:tcPr>
          <w:p w:rsidR="005D1B03" w:rsidRPr="00F00FC2" w:rsidRDefault="005D1B03" w:rsidP="00C33B50">
            <w:pPr>
              <w:jc w:val="center"/>
              <w:rPr>
                <w:sz w:val="20"/>
              </w:rPr>
            </w:pPr>
            <w:r w:rsidRPr="00F00FC2">
              <w:rPr>
                <w:sz w:val="20"/>
              </w:rPr>
              <w:t>Information security shall be addressed in project management, regardless of the type of project.</w:t>
            </w:r>
          </w:p>
        </w:tc>
        <w:tc>
          <w:tcPr>
            <w:tcW w:w="1564" w:type="dxa"/>
          </w:tcPr>
          <w:p w:rsidR="005D1B03" w:rsidRPr="00F00FC2" w:rsidRDefault="00C2652D" w:rsidP="00C33B50">
            <w:pPr>
              <w:jc w:val="center"/>
              <w:rPr>
                <w:sz w:val="20"/>
              </w:rPr>
            </w:pPr>
            <w:r>
              <w:rPr>
                <w:sz w:val="20"/>
              </w:rPr>
              <w:t>The business does under change which requires a level of PM such as the installation of new software applications</w:t>
            </w:r>
          </w:p>
        </w:tc>
        <w:tc>
          <w:tcPr>
            <w:tcW w:w="3774" w:type="dxa"/>
          </w:tcPr>
          <w:p w:rsidR="005D1B03" w:rsidRDefault="005D1B03" w:rsidP="00C33B50">
            <w:pPr>
              <w:jc w:val="center"/>
              <w:rPr>
                <w:sz w:val="20"/>
              </w:rPr>
            </w:pPr>
            <w:r w:rsidRPr="00C2652D">
              <w:rPr>
                <w:sz w:val="20"/>
              </w:rPr>
              <w:t>The</w:t>
            </w:r>
            <w:r w:rsidRPr="00EF2BFD">
              <w:rPr>
                <w:b/>
                <w:sz w:val="20"/>
                <w:u w:val="single"/>
              </w:rPr>
              <w:t xml:space="preserve"> </w:t>
            </w:r>
            <w:r w:rsidR="00DD4594">
              <w:rPr>
                <w:b/>
                <w:sz w:val="20"/>
                <w:u w:val="single"/>
              </w:rPr>
              <w:t>QMS and ISMS r</w:t>
            </w:r>
            <w:r w:rsidR="00DD4594" w:rsidRPr="00B72B45">
              <w:rPr>
                <w:b/>
                <w:sz w:val="20"/>
                <w:u w:val="single"/>
              </w:rPr>
              <w:t>isk assessment and treatment plan</w:t>
            </w:r>
            <w:r w:rsidRPr="00F00FC2">
              <w:rPr>
                <w:sz w:val="20"/>
              </w:rPr>
              <w:t xml:space="preserve"> includes risks associated with projects, and the actions to mitigate the risks.</w:t>
            </w:r>
            <w:r w:rsidR="00E34603">
              <w:rPr>
                <w:sz w:val="20"/>
              </w:rPr>
              <w:t xml:space="preserve">  This is documented within the </w:t>
            </w:r>
            <w:r w:rsidR="00E34603" w:rsidRPr="00B72B45">
              <w:rPr>
                <w:b/>
                <w:sz w:val="20"/>
                <w:u w:val="single"/>
              </w:rPr>
              <w:t>risk assessment register</w:t>
            </w:r>
            <w:r w:rsidR="00E34603">
              <w:rPr>
                <w:sz w:val="20"/>
              </w:rPr>
              <w:t xml:space="preserve"> prior to the final implementation of projects. </w:t>
            </w:r>
          </w:p>
          <w:p w:rsidR="005D1B03" w:rsidRPr="00C2153A" w:rsidRDefault="005D1B03" w:rsidP="00C33B50">
            <w:pPr>
              <w:jc w:val="center"/>
              <w:rPr>
                <w:color w:val="FF0000"/>
                <w:sz w:val="20"/>
              </w:rPr>
            </w:pPr>
          </w:p>
        </w:tc>
        <w:tc>
          <w:tcPr>
            <w:tcW w:w="2442" w:type="dxa"/>
          </w:tcPr>
          <w:p w:rsidR="005D1B03" w:rsidRPr="00924926" w:rsidRDefault="00924926" w:rsidP="005425FD">
            <w:pPr>
              <w:jc w:val="center"/>
              <w:rPr>
                <w:sz w:val="20"/>
              </w:rPr>
            </w:pPr>
            <w:r>
              <w:rPr>
                <w:sz w:val="20"/>
              </w:rPr>
              <w:t>This process allows changes to be managed and controlled without affecting the ISMS</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A.6.2</w:t>
            </w:r>
          </w:p>
        </w:tc>
        <w:tc>
          <w:tcPr>
            <w:tcW w:w="10802" w:type="dxa"/>
            <w:gridSpan w:val="5"/>
            <w:shd w:val="clear" w:color="auto" w:fill="BFBFBF" w:themeFill="background1" w:themeFillShade="BF"/>
          </w:tcPr>
          <w:p w:rsidR="005D1B03" w:rsidRPr="00F00FC2" w:rsidRDefault="005D1B03" w:rsidP="00C33B50">
            <w:pPr>
              <w:jc w:val="center"/>
            </w:pPr>
            <w:r w:rsidRPr="00F00FC2">
              <w:t>Mobiles devices and teleworking</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t>Objective: To ensure the security of teleworking and use of mobile devices.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930" w:type="dxa"/>
          </w:tcPr>
          <w:p w:rsidR="005D1B03" w:rsidRPr="00F00FC2" w:rsidRDefault="005D1B03" w:rsidP="00C33B50">
            <w:pPr>
              <w:jc w:val="center"/>
              <w:rPr>
                <w:sz w:val="20"/>
              </w:rPr>
            </w:pPr>
            <w:r w:rsidRPr="00F00FC2">
              <w:rPr>
                <w:sz w:val="20"/>
              </w:rPr>
              <w:t>A.6.2.1</w:t>
            </w:r>
          </w:p>
        </w:tc>
        <w:tc>
          <w:tcPr>
            <w:tcW w:w="1819" w:type="dxa"/>
          </w:tcPr>
          <w:p w:rsidR="005D1B03" w:rsidRPr="00F00FC2" w:rsidRDefault="005D1B03" w:rsidP="00C33B50">
            <w:pPr>
              <w:jc w:val="center"/>
              <w:rPr>
                <w:sz w:val="20"/>
              </w:rPr>
            </w:pPr>
            <w:r w:rsidRPr="00F00FC2">
              <w:rPr>
                <w:sz w:val="20"/>
              </w:rPr>
              <w:t>Mobile device policy</w:t>
            </w:r>
          </w:p>
        </w:tc>
        <w:tc>
          <w:tcPr>
            <w:tcW w:w="3645" w:type="dxa"/>
            <w:gridSpan w:val="2"/>
          </w:tcPr>
          <w:p w:rsidR="005D1B03" w:rsidRPr="00F00FC2" w:rsidRDefault="005D1B03" w:rsidP="00C33B50">
            <w:pPr>
              <w:jc w:val="center"/>
              <w:rPr>
                <w:sz w:val="20"/>
              </w:rPr>
            </w:pPr>
            <w:r w:rsidRPr="00F00FC2">
              <w:rPr>
                <w:sz w:val="20"/>
              </w:rPr>
              <w:t>A policy and supporting security measures shall be adopted to manage the risks introduced by using mobile devices.</w:t>
            </w:r>
          </w:p>
        </w:tc>
        <w:tc>
          <w:tcPr>
            <w:tcW w:w="1564" w:type="dxa"/>
          </w:tcPr>
          <w:p w:rsidR="005D1B03" w:rsidRPr="00F00FC2" w:rsidRDefault="005D1B03" w:rsidP="00C33B50">
            <w:pPr>
              <w:jc w:val="center"/>
              <w:rPr>
                <w:sz w:val="20"/>
              </w:rPr>
            </w:pPr>
          </w:p>
          <w:p w:rsidR="005D1B03" w:rsidRPr="00F00FC2" w:rsidRDefault="00C2652D" w:rsidP="00C33B50">
            <w:pPr>
              <w:jc w:val="center"/>
              <w:rPr>
                <w:sz w:val="20"/>
              </w:rPr>
            </w:pPr>
            <w:r>
              <w:rPr>
                <w:sz w:val="20"/>
              </w:rPr>
              <w:t>The business operates with mobile devices</w:t>
            </w:r>
          </w:p>
        </w:tc>
        <w:tc>
          <w:tcPr>
            <w:tcW w:w="3774" w:type="dxa"/>
          </w:tcPr>
          <w:p w:rsidR="005D1B03" w:rsidRPr="00F00FC2" w:rsidRDefault="005D1B03" w:rsidP="00C33B50">
            <w:pPr>
              <w:jc w:val="center"/>
              <w:rPr>
                <w:sz w:val="20"/>
              </w:rPr>
            </w:pPr>
            <w:r w:rsidRPr="00F00FC2">
              <w:rPr>
                <w:sz w:val="20"/>
              </w:rPr>
              <w:t>Mobile devices such as iPhones and laptops are used for communication purposes i.e. emails and texting.</w:t>
            </w:r>
          </w:p>
          <w:p w:rsidR="005D1B03" w:rsidRPr="00994C61" w:rsidRDefault="005D1B03" w:rsidP="00FE2882">
            <w:pPr>
              <w:jc w:val="center"/>
              <w:rPr>
                <w:color w:val="FF0000"/>
                <w:sz w:val="20"/>
              </w:rPr>
            </w:pPr>
            <w:r w:rsidRPr="00FE2882">
              <w:rPr>
                <w:sz w:val="20"/>
              </w:rPr>
              <w:t xml:space="preserve">The </w:t>
            </w:r>
            <w:r w:rsidRPr="00347EA9">
              <w:rPr>
                <w:b/>
                <w:sz w:val="20"/>
                <w:u w:val="single"/>
              </w:rPr>
              <w:t>H and B Group IT Policy</w:t>
            </w:r>
            <w:r w:rsidRPr="00FE2882">
              <w:rPr>
                <w:sz w:val="20"/>
              </w:rPr>
              <w:t xml:space="preserve"> details the controls regarding mobile phones, laptops, tablets and wearable technology</w:t>
            </w:r>
            <w:r>
              <w:rPr>
                <w:color w:val="FF0000"/>
                <w:sz w:val="20"/>
              </w:rPr>
              <w:t>.</w:t>
            </w:r>
          </w:p>
        </w:tc>
        <w:tc>
          <w:tcPr>
            <w:tcW w:w="2442" w:type="dxa"/>
          </w:tcPr>
          <w:p w:rsidR="005D1B03" w:rsidRPr="00F00FC2" w:rsidRDefault="005D1B03" w:rsidP="005425FD">
            <w:pPr>
              <w:jc w:val="center"/>
              <w:rPr>
                <w:sz w:val="20"/>
              </w:rPr>
            </w:pPr>
            <w:r>
              <w:rPr>
                <w:sz w:val="20"/>
              </w:rPr>
              <w:t>To ensure the use of mobile devices does not compromise the security of information</w:t>
            </w:r>
          </w:p>
        </w:tc>
      </w:tr>
      <w:tr w:rsidR="005D1B03" w:rsidRPr="00F00FC2" w:rsidTr="002B672C">
        <w:tc>
          <w:tcPr>
            <w:tcW w:w="930" w:type="dxa"/>
          </w:tcPr>
          <w:p w:rsidR="005D1B03" w:rsidRPr="00F00FC2" w:rsidRDefault="005D1B03" w:rsidP="00C33B50">
            <w:pPr>
              <w:jc w:val="center"/>
              <w:rPr>
                <w:sz w:val="20"/>
              </w:rPr>
            </w:pPr>
            <w:r w:rsidRPr="00F00FC2">
              <w:rPr>
                <w:sz w:val="20"/>
              </w:rPr>
              <w:t>A.6.2.2</w:t>
            </w:r>
          </w:p>
        </w:tc>
        <w:tc>
          <w:tcPr>
            <w:tcW w:w="1819" w:type="dxa"/>
          </w:tcPr>
          <w:p w:rsidR="005D1B03" w:rsidRPr="00F00FC2" w:rsidRDefault="005D1B03" w:rsidP="00C33B50">
            <w:pPr>
              <w:jc w:val="center"/>
              <w:rPr>
                <w:sz w:val="20"/>
              </w:rPr>
            </w:pPr>
            <w:r w:rsidRPr="00F00FC2">
              <w:rPr>
                <w:sz w:val="20"/>
              </w:rPr>
              <w:t>Teleworking</w:t>
            </w:r>
          </w:p>
        </w:tc>
        <w:tc>
          <w:tcPr>
            <w:tcW w:w="3645" w:type="dxa"/>
            <w:gridSpan w:val="2"/>
          </w:tcPr>
          <w:p w:rsidR="005D1B03" w:rsidRPr="00F00FC2" w:rsidRDefault="005D1B03" w:rsidP="00C33B50">
            <w:pPr>
              <w:jc w:val="center"/>
              <w:rPr>
                <w:sz w:val="20"/>
              </w:rPr>
            </w:pPr>
            <w:r w:rsidRPr="00F00FC2">
              <w:rPr>
                <w:sz w:val="20"/>
              </w:rPr>
              <w:t>A policy and supporting security measures shall be implemented to protect information accessed, processed or stored at teleworking sites.</w:t>
            </w:r>
          </w:p>
        </w:tc>
        <w:tc>
          <w:tcPr>
            <w:tcW w:w="1564" w:type="dxa"/>
          </w:tcPr>
          <w:p w:rsidR="005D1B03" w:rsidRPr="00F00FC2" w:rsidRDefault="005D1B03" w:rsidP="00C33B50">
            <w:pPr>
              <w:jc w:val="center"/>
              <w:rPr>
                <w:sz w:val="20"/>
              </w:rPr>
            </w:pPr>
          </w:p>
          <w:p w:rsidR="005D1B03" w:rsidRPr="00F00FC2" w:rsidRDefault="00C2652D" w:rsidP="00C33B50">
            <w:pPr>
              <w:jc w:val="center"/>
              <w:rPr>
                <w:sz w:val="20"/>
              </w:rPr>
            </w:pPr>
            <w:r>
              <w:rPr>
                <w:sz w:val="20"/>
              </w:rPr>
              <w:t xml:space="preserve">The business operates with an element of remote working </w:t>
            </w:r>
          </w:p>
        </w:tc>
        <w:tc>
          <w:tcPr>
            <w:tcW w:w="3774" w:type="dxa"/>
          </w:tcPr>
          <w:p w:rsidR="005D1B03" w:rsidRDefault="005D1B03" w:rsidP="0038719A">
            <w:pPr>
              <w:jc w:val="center"/>
              <w:rPr>
                <w:sz w:val="20"/>
              </w:rPr>
            </w:pPr>
            <w:r w:rsidRPr="00F00FC2">
              <w:rPr>
                <w:sz w:val="20"/>
              </w:rPr>
              <w:t>The business does carry out teleworking activities allowing users to operate with their laptops and other mobile devices to access the business networks outside the business premises.</w:t>
            </w:r>
          </w:p>
          <w:p w:rsidR="005D1B03" w:rsidRPr="00FE2882" w:rsidRDefault="005D1B03" w:rsidP="0038719A">
            <w:pPr>
              <w:jc w:val="center"/>
              <w:rPr>
                <w:color w:val="FF0000"/>
                <w:sz w:val="20"/>
              </w:rPr>
            </w:pPr>
            <w:r w:rsidRPr="00E34603">
              <w:rPr>
                <w:sz w:val="20"/>
              </w:rPr>
              <w:t xml:space="preserve">The Group It Manager has developed </w:t>
            </w:r>
            <w:r w:rsidR="009D7F96">
              <w:rPr>
                <w:sz w:val="20"/>
              </w:rPr>
              <w:t xml:space="preserve">and implemented a </w:t>
            </w:r>
            <w:r w:rsidR="009D7F96" w:rsidRPr="009D7F96">
              <w:rPr>
                <w:b/>
                <w:sz w:val="20"/>
                <w:u w:val="single"/>
              </w:rPr>
              <w:t>Health Check P</w:t>
            </w:r>
            <w:r w:rsidRPr="009D7F96">
              <w:rPr>
                <w:b/>
                <w:sz w:val="20"/>
                <w:u w:val="single"/>
              </w:rPr>
              <w:t>olicy</w:t>
            </w:r>
            <w:r w:rsidRPr="00FE2882">
              <w:rPr>
                <w:color w:val="FF0000"/>
                <w:sz w:val="20"/>
              </w:rPr>
              <w:t>.</w:t>
            </w:r>
          </w:p>
          <w:p w:rsidR="005D1B03" w:rsidRPr="00FE2882" w:rsidRDefault="005D1B03" w:rsidP="00FE2882">
            <w:pPr>
              <w:jc w:val="center"/>
              <w:rPr>
                <w:sz w:val="20"/>
              </w:rPr>
            </w:pPr>
            <w:r w:rsidRPr="00FE2882">
              <w:rPr>
                <w:sz w:val="20"/>
              </w:rPr>
              <w:t xml:space="preserve">The controls and policies are detailed within the </w:t>
            </w:r>
            <w:r w:rsidRPr="00347EA9">
              <w:rPr>
                <w:b/>
                <w:sz w:val="20"/>
                <w:u w:val="single"/>
              </w:rPr>
              <w:t>H and B Group IT Policy</w:t>
            </w:r>
            <w:r w:rsidRPr="00FE2882">
              <w:rPr>
                <w:sz w:val="20"/>
              </w:rPr>
              <w:t xml:space="preserve"> which includes laptops and tablets remote working see 6.2.1.</w:t>
            </w:r>
          </w:p>
        </w:tc>
        <w:tc>
          <w:tcPr>
            <w:tcW w:w="2442" w:type="dxa"/>
          </w:tcPr>
          <w:p w:rsidR="005D1B03" w:rsidRPr="00F00FC2" w:rsidRDefault="005D1B03" w:rsidP="005425FD">
            <w:pPr>
              <w:jc w:val="center"/>
              <w:rPr>
                <w:sz w:val="20"/>
              </w:rPr>
            </w:pPr>
            <w:r>
              <w:rPr>
                <w:sz w:val="20"/>
              </w:rPr>
              <w:t>To ensure that remote working does not compromise information</w:t>
            </w:r>
          </w:p>
        </w:tc>
      </w:tr>
      <w:tr w:rsidR="005D1B03" w:rsidRPr="00F00FC2" w:rsidTr="002B672C">
        <w:tc>
          <w:tcPr>
            <w:tcW w:w="930" w:type="dxa"/>
            <w:shd w:val="clear" w:color="auto" w:fill="BFBFBF" w:themeFill="background1" w:themeFillShade="BF"/>
          </w:tcPr>
          <w:p w:rsidR="005D1B03" w:rsidRPr="00F00FC2" w:rsidRDefault="005D1B03" w:rsidP="00C33B50">
            <w:pPr>
              <w:jc w:val="center"/>
              <w:rPr>
                <w:b/>
                <w:sz w:val="24"/>
              </w:rPr>
            </w:pPr>
            <w:r w:rsidRPr="00F00FC2">
              <w:rPr>
                <w:b/>
                <w:sz w:val="24"/>
              </w:rPr>
              <w:t>A.7</w:t>
            </w:r>
          </w:p>
        </w:tc>
        <w:tc>
          <w:tcPr>
            <w:tcW w:w="10802" w:type="dxa"/>
            <w:gridSpan w:val="5"/>
            <w:shd w:val="clear" w:color="auto" w:fill="BFBFBF" w:themeFill="background1" w:themeFillShade="BF"/>
          </w:tcPr>
          <w:p w:rsidR="005D1B03" w:rsidRPr="00F00FC2" w:rsidRDefault="005D1B03" w:rsidP="00C33B50">
            <w:pPr>
              <w:jc w:val="center"/>
              <w:rPr>
                <w:b/>
                <w:sz w:val="24"/>
              </w:rPr>
            </w:pPr>
            <w:r w:rsidRPr="00F00FC2">
              <w:rPr>
                <w:b/>
                <w:sz w:val="24"/>
              </w:rPr>
              <w:t>Human resource security</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A.7.1</w:t>
            </w:r>
          </w:p>
        </w:tc>
        <w:tc>
          <w:tcPr>
            <w:tcW w:w="10802" w:type="dxa"/>
            <w:gridSpan w:val="5"/>
            <w:shd w:val="clear" w:color="auto" w:fill="BFBFBF" w:themeFill="background1" w:themeFillShade="BF"/>
          </w:tcPr>
          <w:p w:rsidR="005D1B03" w:rsidRPr="00F00FC2" w:rsidRDefault="005D1B03" w:rsidP="00C33B50">
            <w:pPr>
              <w:jc w:val="center"/>
            </w:pPr>
            <w:r w:rsidRPr="00F00FC2">
              <w:t>Prior to employment</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t>Objective: To ensure that employees and contractors understand their responsibilities and are suitable for the roles for which they are considered.</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930" w:type="dxa"/>
          </w:tcPr>
          <w:p w:rsidR="005D1B03" w:rsidRPr="00F00FC2" w:rsidRDefault="005D1B03" w:rsidP="00C33B50">
            <w:pPr>
              <w:jc w:val="center"/>
              <w:rPr>
                <w:sz w:val="20"/>
              </w:rPr>
            </w:pPr>
            <w:r w:rsidRPr="00F00FC2">
              <w:rPr>
                <w:sz w:val="20"/>
              </w:rPr>
              <w:t>A.7.1.1</w:t>
            </w:r>
          </w:p>
        </w:tc>
        <w:tc>
          <w:tcPr>
            <w:tcW w:w="1819" w:type="dxa"/>
          </w:tcPr>
          <w:p w:rsidR="005D1B03" w:rsidRPr="00F00FC2" w:rsidRDefault="005D1B03" w:rsidP="00C33B50">
            <w:pPr>
              <w:jc w:val="center"/>
              <w:rPr>
                <w:sz w:val="20"/>
              </w:rPr>
            </w:pPr>
            <w:r w:rsidRPr="00F00FC2">
              <w:rPr>
                <w:sz w:val="20"/>
              </w:rPr>
              <w:t>Screening</w:t>
            </w:r>
          </w:p>
        </w:tc>
        <w:tc>
          <w:tcPr>
            <w:tcW w:w="3645" w:type="dxa"/>
            <w:gridSpan w:val="2"/>
          </w:tcPr>
          <w:p w:rsidR="005D1B03" w:rsidRPr="00F00FC2" w:rsidRDefault="005D1B03" w:rsidP="00C33B50">
            <w:pPr>
              <w:jc w:val="center"/>
              <w:rPr>
                <w:sz w:val="20"/>
              </w:rPr>
            </w:pPr>
            <w:r w:rsidRPr="00F00FC2">
              <w:rPr>
                <w:sz w:val="20"/>
              </w:rPr>
              <w:t>Background verification checks on all candidates for employment shall be carried out in accordance with relevant laws, regulations and ethics and shall be proportional to the business requirements, the classification of the information to be accessed and the perceived risks.</w:t>
            </w:r>
          </w:p>
        </w:tc>
        <w:tc>
          <w:tcPr>
            <w:tcW w:w="1564" w:type="dxa"/>
          </w:tcPr>
          <w:p w:rsidR="005D1B03" w:rsidRPr="00F00FC2" w:rsidRDefault="005D1B03" w:rsidP="00C33B50">
            <w:pPr>
              <w:jc w:val="center"/>
              <w:rPr>
                <w:sz w:val="20"/>
              </w:rPr>
            </w:pPr>
          </w:p>
          <w:p w:rsidR="005D1B03" w:rsidRPr="00F00FC2" w:rsidRDefault="00C2652D" w:rsidP="00C33B50">
            <w:pPr>
              <w:jc w:val="center"/>
              <w:rPr>
                <w:sz w:val="20"/>
              </w:rPr>
            </w:pPr>
            <w:r>
              <w:rPr>
                <w:sz w:val="20"/>
              </w:rPr>
              <w:t xml:space="preserve">It is group policy the </w:t>
            </w:r>
            <w:proofErr w:type="spellStart"/>
            <w:r>
              <w:rPr>
                <w:sz w:val="20"/>
              </w:rPr>
              <w:t>pre employment</w:t>
            </w:r>
            <w:proofErr w:type="spellEnd"/>
            <w:r>
              <w:rPr>
                <w:sz w:val="20"/>
              </w:rPr>
              <w:t xml:space="preserve"> screen takes place as part of recruitment</w:t>
            </w:r>
          </w:p>
        </w:tc>
        <w:tc>
          <w:tcPr>
            <w:tcW w:w="3774" w:type="dxa"/>
          </w:tcPr>
          <w:p w:rsidR="005D1B03" w:rsidRPr="00C2652D" w:rsidRDefault="005D1B03" w:rsidP="00C33B50">
            <w:pPr>
              <w:jc w:val="center"/>
              <w:rPr>
                <w:sz w:val="20"/>
              </w:rPr>
            </w:pPr>
            <w:r w:rsidRPr="00C2652D">
              <w:rPr>
                <w:sz w:val="20"/>
              </w:rPr>
              <w:t xml:space="preserve">The </w:t>
            </w:r>
            <w:r w:rsidR="004642CE" w:rsidRPr="004642CE">
              <w:rPr>
                <w:b/>
                <w:sz w:val="20"/>
                <w:u w:val="words"/>
              </w:rPr>
              <w:t>Staff Handbooks</w:t>
            </w:r>
            <w:r w:rsidRPr="00C2652D">
              <w:rPr>
                <w:sz w:val="20"/>
              </w:rPr>
              <w:t xml:space="preserve"> has a section regarding recruitment </w:t>
            </w:r>
            <w:r w:rsidR="00C2652D">
              <w:rPr>
                <w:sz w:val="20"/>
              </w:rPr>
              <w:t xml:space="preserve">which includes </w:t>
            </w:r>
            <w:r w:rsidRPr="00C2652D">
              <w:rPr>
                <w:sz w:val="20"/>
              </w:rPr>
              <w:t>appropriate pre-employment screening.</w:t>
            </w:r>
          </w:p>
          <w:p w:rsidR="005D1B03" w:rsidRPr="00F00FC2" w:rsidRDefault="005D1B03" w:rsidP="00C2652D">
            <w:pPr>
              <w:jc w:val="center"/>
              <w:rPr>
                <w:sz w:val="20"/>
              </w:rPr>
            </w:pPr>
          </w:p>
        </w:tc>
        <w:tc>
          <w:tcPr>
            <w:tcW w:w="2442" w:type="dxa"/>
          </w:tcPr>
          <w:p w:rsidR="005D1B03" w:rsidRPr="00F00FC2" w:rsidRDefault="005D1B03" w:rsidP="009D7F96">
            <w:pPr>
              <w:jc w:val="center"/>
              <w:rPr>
                <w:sz w:val="20"/>
              </w:rPr>
            </w:pPr>
            <w:r>
              <w:rPr>
                <w:sz w:val="20"/>
              </w:rPr>
              <w:t xml:space="preserve">To ensure that staff recruitment does not compromise information security systems and </w:t>
            </w:r>
            <w:r w:rsidR="009D7F96">
              <w:rPr>
                <w:sz w:val="20"/>
              </w:rPr>
              <w:t>that a</w:t>
            </w:r>
            <w:r w:rsidR="00C2652D">
              <w:rPr>
                <w:sz w:val="20"/>
              </w:rPr>
              <w:t xml:space="preserve"> new employee</w:t>
            </w:r>
            <w:r>
              <w:rPr>
                <w:sz w:val="20"/>
              </w:rPr>
              <w:t xml:space="preserve"> </w:t>
            </w:r>
            <w:r w:rsidR="009D7F96">
              <w:rPr>
                <w:sz w:val="20"/>
              </w:rPr>
              <w:t>is</w:t>
            </w:r>
            <w:r>
              <w:rPr>
                <w:sz w:val="20"/>
              </w:rPr>
              <w:t xml:space="preserve"> effective in protecting the organisation</w:t>
            </w:r>
            <w:r w:rsidR="009D7F96">
              <w:rPr>
                <w:sz w:val="20"/>
              </w:rPr>
              <w:t>’</w:t>
            </w:r>
            <w:r>
              <w:rPr>
                <w:sz w:val="20"/>
              </w:rPr>
              <w:t>s information.</w:t>
            </w:r>
          </w:p>
        </w:tc>
      </w:tr>
      <w:tr w:rsidR="005D1B03" w:rsidRPr="00F00FC2" w:rsidTr="002B672C">
        <w:tc>
          <w:tcPr>
            <w:tcW w:w="930" w:type="dxa"/>
          </w:tcPr>
          <w:p w:rsidR="005D1B03" w:rsidRPr="00F00FC2" w:rsidRDefault="005D1B03" w:rsidP="00C33B50">
            <w:pPr>
              <w:jc w:val="center"/>
              <w:rPr>
                <w:sz w:val="20"/>
              </w:rPr>
            </w:pPr>
            <w:r w:rsidRPr="00F00FC2">
              <w:rPr>
                <w:sz w:val="20"/>
              </w:rPr>
              <w:t>A.7.1.2</w:t>
            </w:r>
          </w:p>
        </w:tc>
        <w:tc>
          <w:tcPr>
            <w:tcW w:w="1819" w:type="dxa"/>
          </w:tcPr>
          <w:p w:rsidR="005D1B03" w:rsidRPr="00F00FC2" w:rsidRDefault="005D1B03" w:rsidP="00C33B50">
            <w:pPr>
              <w:jc w:val="center"/>
              <w:rPr>
                <w:sz w:val="20"/>
              </w:rPr>
            </w:pPr>
            <w:r w:rsidRPr="00F00FC2">
              <w:rPr>
                <w:sz w:val="20"/>
              </w:rPr>
              <w:t>Terms and conditions of employment</w:t>
            </w:r>
          </w:p>
        </w:tc>
        <w:tc>
          <w:tcPr>
            <w:tcW w:w="3645" w:type="dxa"/>
            <w:gridSpan w:val="2"/>
          </w:tcPr>
          <w:p w:rsidR="005D1B03" w:rsidRPr="00F00FC2" w:rsidRDefault="005D1B03" w:rsidP="00C33B50">
            <w:pPr>
              <w:jc w:val="center"/>
              <w:rPr>
                <w:sz w:val="20"/>
              </w:rPr>
            </w:pPr>
            <w:r w:rsidRPr="00F00FC2">
              <w:rPr>
                <w:sz w:val="20"/>
              </w:rPr>
              <w:t>The contractual agreements with employees and contractors shall state their and the organisation’s responsibilities for information security.</w:t>
            </w:r>
          </w:p>
        </w:tc>
        <w:tc>
          <w:tcPr>
            <w:tcW w:w="1564" w:type="dxa"/>
          </w:tcPr>
          <w:p w:rsidR="005D1B03" w:rsidRPr="00F00FC2" w:rsidRDefault="00C2652D" w:rsidP="009D7F96">
            <w:pPr>
              <w:rPr>
                <w:sz w:val="20"/>
              </w:rPr>
            </w:pPr>
            <w:r>
              <w:rPr>
                <w:sz w:val="20"/>
              </w:rPr>
              <w:t>It is a requirement under IOM employment law that T</w:t>
            </w:r>
            <w:r w:rsidR="009D7F96">
              <w:rPr>
                <w:sz w:val="20"/>
              </w:rPr>
              <w:t xml:space="preserve">&amp;C’s </w:t>
            </w:r>
            <w:r>
              <w:rPr>
                <w:sz w:val="20"/>
              </w:rPr>
              <w:t>have to be implemented</w:t>
            </w:r>
          </w:p>
        </w:tc>
        <w:tc>
          <w:tcPr>
            <w:tcW w:w="3774" w:type="dxa"/>
          </w:tcPr>
          <w:p w:rsidR="005D1B03" w:rsidRDefault="005D1B03" w:rsidP="00C33B50">
            <w:pPr>
              <w:jc w:val="center"/>
              <w:rPr>
                <w:sz w:val="20"/>
              </w:rPr>
            </w:pPr>
            <w:r w:rsidRPr="00F00FC2">
              <w:rPr>
                <w:sz w:val="20"/>
              </w:rPr>
              <w:t>Terms and conditions of employment are signed off prior to employment and cover confidential and security arrangements</w:t>
            </w:r>
            <w:r w:rsidR="004538C1">
              <w:rPr>
                <w:sz w:val="20"/>
              </w:rPr>
              <w:t xml:space="preserve">, </w:t>
            </w:r>
            <w:r w:rsidR="004538C1" w:rsidRPr="004538C1">
              <w:rPr>
                <w:b/>
                <w:sz w:val="20"/>
                <w:u w:val="single"/>
              </w:rPr>
              <w:t xml:space="preserve">Declaration of </w:t>
            </w:r>
            <w:proofErr w:type="gramStart"/>
            <w:r w:rsidR="004538C1" w:rsidRPr="004538C1">
              <w:rPr>
                <w:b/>
                <w:sz w:val="20"/>
                <w:u w:val="single"/>
              </w:rPr>
              <w:t>Secrecy  Confidentiality</w:t>
            </w:r>
            <w:proofErr w:type="gramEnd"/>
            <w:r w:rsidR="004538C1">
              <w:rPr>
                <w:sz w:val="20"/>
              </w:rPr>
              <w:t>.</w:t>
            </w:r>
            <w:r w:rsidRPr="00F00FC2">
              <w:rPr>
                <w:sz w:val="20"/>
              </w:rPr>
              <w:t>. This also communicates employment law requirements.</w:t>
            </w:r>
          </w:p>
          <w:p w:rsidR="005D1B03" w:rsidRPr="00F00FC2" w:rsidRDefault="005D1B03" w:rsidP="00C33B50">
            <w:pPr>
              <w:jc w:val="center"/>
              <w:rPr>
                <w:sz w:val="20"/>
              </w:rPr>
            </w:pPr>
            <w:r>
              <w:rPr>
                <w:sz w:val="20"/>
              </w:rPr>
              <w:t xml:space="preserve">This is also referred to in the </w:t>
            </w:r>
            <w:r w:rsidR="004642CE" w:rsidRPr="004642CE">
              <w:rPr>
                <w:b/>
                <w:sz w:val="20"/>
                <w:u w:val="words"/>
              </w:rPr>
              <w:t>Staff Handbooks</w:t>
            </w:r>
          </w:p>
        </w:tc>
        <w:tc>
          <w:tcPr>
            <w:tcW w:w="2442" w:type="dxa"/>
          </w:tcPr>
          <w:p w:rsidR="005D1B03" w:rsidRPr="00F00FC2" w:rsidRDefault="005D1B03" w:rsidP="005425FD">
            <w:pPr>
              <w:jc w:val="center"/>
              <w:rPr>
                <w:sz w:val="20"/>
              </w:rPr>
            </w:pPr>
            <w:r>
              <w:rPr>
                <w:sz w:val="20"/>
              </w:rPr>
              <w:t>To ensure that staff and contractors have a legal obligation to protect the organisation</w:t>
            </w:r>
            <w:r w:rsidR="009D7F96">
              <w:rPr>
                <w:sz w:val="20"/>
              </w:rPr>
              <w:t>’</w:t>
            </w:r>
            <w:r>
              <w:rPr>
                <w:sz w:val="20"/>
              </w:rPr>
              <w:t>s information and information systems</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A.7.2</w:t>
            </w:r>
          </w:p>
        </w:tc>
        <w:tc>
          <w:tcPr>
            <w:tcW w:w="10802" w:type="dxa"/>
            <w:gridSpan w:val="5"/>
            <w:shd w:val="clear" w:color="auto" w:fill="BFBFBF" w:themeFill="background1" w:themeFillShade="BF"/>
          </w:tcPr>
          <w:p w:rsidR="005D1B03" w:rsidRPr="00F00FC2" w:rsidRDefault="005D1B03" w:rsidP="00C33B50">
            <w:pPr>
              <w:jc w:val="center"/>
            </w:pPr>
            <w:r w:rsidRPr="00F00FC2">
              <w:t>During employment</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t>Objective: To ensure that employees and contractors are aware of and fulfil their information security responsibilities.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930" w:type="dxa"/>
          </w:tcPr>
          <w:p w:rsidR="005D1B03" w:rsidRPr="00F00FC2" w:rsidRDefault="005D1B03" w:rsidP="00C33B50">
            <w:pPr>
              <w:jc w:val="center"/>
              <w:rPr>
                <w:sz w:val="20"/>
              </w:rPr>
            </w:pPr>
            <w:r w:rsidRPr="00F00FC2">
              <w:rPr>
                <w:sz w:val="20"/>
              </w:rPr>
              <w:t>A.7.2.1</w:t>
            </w:r>
          </w:p>
        </w:tc>
        <w:tc>
          <w:tcPr>
            <w:tcW w:w="1819" w:type="dxa"/>
          </w:tcPr>
          <w:p w:rsidR="005D1B03" w:rsidRPr="00F00FC2" w:rsidRDefault="005D1B03" w:rsidP="00C33B50">
            <w:pPr>
              <w:jc w:val="center"/>
              <w:rPr>
                <w:sz w:val="20"/>
              </w:rPr>
            </w:pPr>
            <w:r w:rsidRPr="00F00FC2">
              <w:rPr>
                <w:sz w:val="20"/>
              </w:rPr>
              <w:t>Management responsibilities</w:t>
            </w:r>
          </w:p>
        </w:tc>
        <w:tc>
          <w:tcPr>
            <w:tcW w:w="3645" w:type="dxa"/>
            <w:gridSpan w:val="2"/>
          </w:tcPr>
          <w:p w:rsidR="005D1B03" w:rsidRPr="00F00FC2" w:rsidRDefault="005D1B03" w:rsidP="00C33B50">
            <w:pPr>
              <w:jc w:val="center"/>
              <w:rPr>
                <w:sz w:val="20"/>
              </w:rPr>
            </w:pPr>
            <w:r w:rsidRPr="00F00FC2">
              <w:rPr>
                <w:sz w:val="20"/>
              </w:rPr>
              <w:t>Management shall require all employees and contractors to apply information security in accordance with the established policies and procedures of the organisation.</w:t>
            </w:r>
          </w:p>
        </w:tc>
        <w:tc>
          <w:tcPr>
            <w:tcW w:w="1564" w:type="dxa"/>
          </w:tcPr>
          <w:p w:rsidR="005D1B03" w:rsidRPr="00F00FC2" w:rsidRDefault="005D1B03" w:rsidP="00C33B50">
            <w:pPr>
              <w:jc w:val="center"/>
              <w:rPr>
                <w:sz w:val="20"/>
              </w:rPr>
            </w:pPr>
          </w:p>
          <w:p w:rsidR="005D1B03" w:rsidRPr="00F00FC2" w:rsidRDefault="002343D2" w:rsidP="00C33B50">
            <w:pPr>
              <w:jc w:val="center"/>
              <w:rPr>
                <w:sz w:val="20"/>
              </w:rPr>
            </w:pPr>
            <w:r>
              <w:rPr>
                <w:sz w:val="20"/>
              </w:rPr>
              <w:t>The business has a three tier management structure which needed to be defined</w:t>
            </w:r>
          </w:p>
        </w:tc>
        <w:tc>
          <w:tcPr>
            <w:tcW w:w="3774" w:type="dxa"/>
          </w:tcPr>
          <w:p w:rsidR="005D1B03" w:rsidRPr="00F821AF" w:rsidRDefault="005D1B03" w:rsidP="00C33B50">
            <w:pPr>
              <w:jc w:val="center"/>
              <w:rPr>
                <w:sz w:val="20"/>
              </w:rPr>
            </w:pPr>
            <w:r w:rsidRPr="00F821AF">
              <w:rPr>
                <w:sz w:val="20"/>
              </w:rPr>
              <w:t xml:space="preserve">Employees </w:t>
            </w:r>
            <w:r w:rsidR="006F6225">
              <w:rPr>
                <w:sz w:val="20"/>
              </w:rPr>
              <w:t xml:space="preserve">have access to the </w:t>
            </w:r>
            <w:r w:rsidR="004642CE" w:rsidRPr="004642CE">
              <w:rPr>
                <w:b/>
                <w:sz w:val="20"/>
                <w:u w:val="words"/>
              </w:rPr>
              <w:t>Staff Handbooks</w:t>
            </w:r>
            <w:r w:rsidRPr="00F821AF">
              <w:rPr>
                <w:sz w:val="20"/>
              </w:rPr>
              <w:t xml:space="preserve"> at the start of their employment</w:t>
            </w:r>
            <w:r w:rsidR="006F6225">
              <w:rPr>
                <w:sz w:val="20"/>
              </w:rPr>
              <w:t xml:space="preserve"> (both hard copy and electronic format)</w:t>
            </w:r>
            <w:r w:rsidRPr="00F821AF">
              <w:rPr>
                <w:sz w:val="20"/>
              </w:rPr>
              <w:t>.</w:t>
            </w:r>
          </w:p>
          <w:p w:rsidR="005D1B03" w:rsidRPr="00F821AF" w:rsidRDefault="005D1B03" w:rsidP="00C33B50">
            <w:pPr>
              <w:jc w:val="center"/>
              <w:rPr>
                <w:sz w:val="20"/>
              </w:rPr>
            </w:pPr>
            <w:r w:rsidRPr="00F821AF">
              <w:rPr>
                <w:sz w:val="20"/>
              </w:rPr>
              <w:t>This document</w:t>
            </w:r>
            <w:r w:rsidR="00F93D46" w:rsidRPr="00F821AF">
              <w:rPr>
                <w:sz w:val="20"/>
              </w:rPr>
              <w:t xml:space="preserve">, together with the </w:t>
            </w:r>
            <w:r w:rsidR="00F93D46" w:rsidRPr="00F821AF">
              <w:rPr>
                <w:b/>
                <w:sz w:val="20"/>
                <w:u w:val="single"/>
              </w:rPr>
              <w:t xml:space="preserve">New Starter IT requirements </w:t>
            </w:r>
            <w:r w:rsidRPr="00F821AF">
              <w:rPr>
                <w:sz w:val="20"/>
              </w:rPr>
              <w:t>communicates roles and responsibilities prior to being granted access to confidential information or information systems.</w:t>
            </w:r>
            <w:r w:rsidR="004E71A4" w:rsidRPr="00F821AF">
              <w:rPr>
                <w:sz w:val="20"/>
              </w:rPr>
              <w:t xml:space="preserve"> The </w:t>
            </w:r>
            <w:r w:rsidR="004E71A4" w:rsidRPr="00F821AF">
              <w:rPr>
                <w:b/>
                <w:sz w:val="20"/>
                <w:u w:val="single"/>
              </w:rPr>
              <w:t xml:space="preserve">Consolidated Process Training matrix </w:t>
            </w:r>
            <w:r w:rsidR="004E71A4" w:rsidRPr="00F821AF">
              <w:rPr>
                <w:sz w:val="20"/>
              </w:rPr>
              <w:t>records systems/software access rights related to job roles and knowledge levels required and gained through experience.</w:t>
            </w:r>
          </w:p>
          <w:p w:rsidR="005D1B03" w:rsidRPr="00F821AF" w:rsidRDefault="005D1B03" w:rsidP="00E34603">
            <w:pPr>
              <w:jc w:val="center"/>
              <w:rPr>
                <w:sz w:val="20"/>
              </w:rPr>
            </w:pPr>
          </w:p>
        </w:tc>
        <w:tc>
          <w:tcPr>
            <w:tcW w:w="2442" w:type="dxa"/>
          </w:tcPr>
          <w:p w:rsidR="005D1B03" w:rsidRPr="00F00FC2" w:rsidRDefault="005D1B03" w:rsidP="005425FD">
            <w:pPr>
              <w:jc w:val="center"/>
              <w:rPr>
                <w:sz w:val="20"/>
              </w:rPr>
            </w:pPr>
            <w:r>
              <w:rPr>
                <w:sz w:val="20"/>
              </w:rPr>
              <w:t>To ensure that employees and contractors are given appropriate access by management to allow them to apply the information security requirements</w:t>
            </w:r>
          </w:p>
        </w:tc>
      </w:tr>
      <w:tr w:rsidR="005D1B03" w:rsidRPr="00F00FC2" w:rsidTr="002B672C">
        <w:tc>
          <w:tcPr>
            <w:tcW w:w="930" w:type="dxa"/>
          </w:tcPr>
          <w:p w:rsidR="005D1B03" w:rsidRPr="00F00FC2" w:rsidRDefault="005D1B03" w:rsidP="00C33B50">
            <w:pPr>
              <w:jc w:val="center"/>
              <w:rPr>
                <w:sz w:val="20"/>
              </w:rPr>
            </w:pPr>
            <w:r w:rsidRPr="00F00FC2">
              <w:rPr>
                <w:sz w:val="20"/>
              </w:rPr>
              <w:t>A.7.2.2</w:t>
            </w:r>
          </w:p>
        </w:tc>
        <w:tc>
          <w:tcPr>
            <w:tcW w:w="1819" w:type="dxa"/>
          </w:tcPr>
          <w:p w:rsidR="005D1B03" w:rsidRPr="00F00FC2" w:rsidRDefault="005D1B03" w:rsidP="00C33B50">
            <w:pPr>
              <w:jc w:val="center"/>
              <w:rPr>
                <w:sz w:val="20"/>
              </w:rPr>
            </w:pPr>
            <w:r w:rsidRPr="00F00FC2">
              <w:rPr>
                <w:sz w:val="20"/>
              </w:rPr>
              <w:t>Information security awareness, education and training</w:t>
            </w:r>
          </w:p>
        </w:tc>
        <w:tc>
          <w:tcPr>
            <w:tcW w:w="3645" w:type="dxa"/>
            <w:gridSpan w:val="2"/>
          </w:tcPr>
          <w:p w:rsidR="005D1B03" w:rsidRPr="00F00FC2" w:rsidRDefault="005D1B03" w:rsidP="00C33B50">
            <w:pPr>
              <w:jc w:val="center"/>
              <w:rPr>
                <w:sz w:val="20"/>
              </w:rPr>
            </w:pPr>
            <w:r w:rsidRPr="00F00FC2">
              <w:rPr>
                <w:sz w:val="20"/>
              </w:rPr>
              <w:t>All employees of the organisation and, where relevant, contractors shall receive appropriate awareness education and training and regular updates in organisational policies and procedures, as relevant for their job function.</w:t>
            </w:r>
          </w:p>
        </w:tc>
        <w:tc>
          <w:tcPr>
            <w:tcW w:w="1564" w:type="dxa"/>
          </w:tcPr>
          <w:p w:rsidR="005D1B03" w:rsidRPr="00F00FC2" w:rsidRDefault="005D1B03" w:rsidP="00C33B50">
            <w:pPr>
              <w:jc w:val="center"/>
              <w:rPr>
                <w:sz w:val="20"/>
              </w:rPr>
            </w:pPr>
          </w:p>
          <w:p w:rsidR="005D1B03" w:rsidRPr="00F00FC2" w:rsidRDefault="002343D2" w:rsidP="00C33B50">
            <w:pPr>
              <w:jc w:val="center"/>
              <w:rPr>
                <w:sz w:val="20"/>
              </w:rPr>
            </w:pPr>
            <w:r>
              <w:rPr>
                <w:sz w:val="20"/>
              </w:rPr>
              <w:t xml:space="preserve">The business employs a number of people with varying roles and responsibilities. They need to understand how they could affect the ISMS </w:t>
            </w:r>
          </w:p>
        </w:tc>
        <w:tc>
          <w:tcPr>
            <w:tcW w:w="3774" w:type="dxa"/>
          </w:tcPr>
          <w:p w:rsidR="005D1B03" w:rsidRPr="00F821AF" w:rsidRDefault="00EF2BFD" w:rsidP="00F93D46">
            <w:pPr>
              <w:jc w:val="center"/>
              <w:rPr>
                <w:sz w:val="20"/>
              </w:rPr>
            </w:pPr>
            <w:r w:rsidRPr="00F821AF">
              <w:rPr>
                <w:sz w:val="20"/>
              </w:rPr>
              <w:t xml:space="preserve">The </w:t>
            </w:r>
            <w:r w:rsidR="00347EA9" w:rsidRPr="00F821AF">
              <w:rPr>
                <w:b/>
                <w:sz w:val="20"/>
                <w:u w:val="single"/>
              </w:rPr>
              <w:t>Consolidated Process Training matrix</w:t>
            </w:r>
            <w:r w:rsidR="00347EA9" w:rsidRPr="00F821AF">
              <w:rPr>
                <w:sz w:val="20"/>
              </w:rPr>
              <w:t xml:space="preserve"> </w:t>
            </w:r>
            <w:r w:rsidRPr="00F821AF">
              <w:rPr>
                <w:sz w:val="20"/>
              </w:rPr>
              <w:t xml:space="preserve">details staff awareness and training and includes </w:t>
            </w:r>
            <w:r w:rsidR="00F93D46" w:rsidRPr="00F821AF">
              <w:rPr>
                <w:sz w:val="20"/>
              </w:rPr>
              <w:t>p</w:t>
            </w:r>
            <w:r w:rsidRPr="00F821AF">
              <w:rPr>
                <w:sz w:val="20"/>
              </w:rPr>
              <w:t xml:space="preserve">olicies </w:t>
            </w:r>
            <w:r w:rsidR="00F93D46" w:rsidRPr="00F821AF">
              <w:rPr>
                <w:sz w:val="20"/>
              </w:rPr>
              <w:t xml:space="preserve">and processes </w:t>
            </w:r>
            <w:r w:rsidRPr="00F821AF">
              <w:rPr>
                <w:sz w:val="20"/>
              </w:rPr>
              <w:t>relevant to roles and responsibilities</w:t>
            </w:r>
            <w:r w:rsidR="00F93D46" w:rsidRPr="00F821AF">
              <w:rPr>
                <w:sz w:val="20"/>
              </w:rPr>
              <w:t xml:space="preserve"> together with information security controls where applicable.</w:t>
            </w:r>
          </w:p>
        </w:tc>
        <w:tc>
          <w:tcPr>
            <w:tcW w:w="2442" w:type="dxa"/>
          </w:tcPr>
          <w:p w:rsidR="005D1B03" w:rsidRDefault="005D1B03" w:rsidP="005425FD">
            <w:pPr>
              <w:jc w:val="center"/>
              <w:rPr>
                <w:sz w:val="20"/>
              </w:rPr>
            </w:pPr>
            <w:r>
              <w:rPr>
                <w:sz w:val="20"/>
              </w:rPr>
              <w:t>To ensure that all employees receive information security awareness training appropriate to their roles and responsibilities.</w:t>
            </w:r>
          </w:p>
          <w:p w:rsidR="005D1B03" w:rsidRPr="00F00FC2" w:rsidRDefault="005D1B03" w:rsidP="005425FD">
            <w:pPr>
              <w:jc w:val="center"/>
              <w:rPr>
                <w:sz w:val="20"/>
              </w:rPr>
            </w:pPr>
            <w:r>
              <w:rPr>
                <w:sz w:val="20"/>
              </w:rPr>
              <w:t>This improves the organisations ability to protect information by providing a proactive approach in protecting its information assets</w:t>
            </w:r>
          </w:p>
        </w:tc>
      </w:tr>
      <w:tr w:rsidR="005D1B03" w:rsidRPr="00F00FC2" w:rsidTr="002B672C">
        <w:tc>
          <w:tcPr>
            <w:tcW w:w="930" w:type="dxa"/>
          </w:tcPr>
          <w:p w:rsidR="005D1B03" w:rsidRPr="00F00FC2" w:rsidRDefault="005D1B03" w:rsidP="00C33B50">
            <w:pPr>
              <w:jc w:val="center"/>
              <w:rPr>
                <w:sz w:val="20"/>
              </w:rPr>
            </w:pPr>
            <w:r w:rsidRPr="00F00FC2">
              <w:rPr>
                <w:sz w:val="20"/>
              </w:rPr>
              <w:t>A.7.2.3</w:t>
            </w:r>
          </w:p>
        </w:tc>
        <w:tc>
          <w:tcPr>
            <w:tcW w:w="1819" w:type="dxa"/>
          </w:tcPr>
          <w:p w:rsidR="005D1B03" w:rsidRPr="00F00FC2" w:rsidRDefault="005D1B03" w:rsidP="00C33B50">
            <w:pPr>
              <w:jc w:val="center"/>
              <w:rPr>
                <w:sz w:val="20"/>
              </w:rPr>
            </w:pPr>
            <w:r w:rsidRPr="00F00FC2">
              <w:rPr>
                <w:sz w:val="20"/>
              </w:rPr>
              <w:t>Disciplinary process</w:t>
            </w:r>
          </w:p>
        </w:tc>
        <w:tc>
          <w:tcPr>
            <w:tcW w:w="3645" w:type="dxa"/>
            <w:gridSpan w:val="2"/>
          </w:tcPr>
          <w:p w:rsidR="005D1B03" w:rsidRPr="00F00FC2" w:rsidRDefault="005D1B03" w:rsidP="00C33B50">
            <w:pPr>
              <w:jc w:val="center"/>
              <w:rPr>
                <w:sz w:val="20"/>
              </w:rPr>
            </w:pPr>
            <w:r w:rsidRPr="00F00FC2">
              <w:rPr>
                <w:sz w:val="20"/>
              </w:rPr>
              <w:t>There shall be a formal and communicated disciplinary process in place to take action against employees who have committed an information security breach.</w:t>
            </w:r>
          </w:p>
        </w:tc>
        <w:tc>
          <w:tcPr>
            <w:tcW w:w="1564" w:type="dxa"/>
          </w:tcPr>
          <w:p w:rsidR="005D1B03" w:rsidRPr="00F00FC2" w:rsidRDefault="002343D2" w:rsidP="00C33B50">
            <w:pPr>
              <w:jc w:val="center"/>
              <w:rPr>
                <w:sz w:val="20"/>
              </w:rPr>
            </w:pPr>
            <w:r>
              <w:rPr>
                <w:sz w:val="20"/>
              </w:rPr>
              <w:t>It is a requirement of the standard to ensure that staff understand the consequences if they do not follow mandated policies and procedures</w:t>
            </w:r>
          </w:p>
        </w:tc>
        <w:tc>
          <w:tcPr>
            <w:tcW w:w="3774" w:type="dxa"/>
          </w:tcPr>
          <w:p w:rsidR="005D1B03" w:rsidRPr="00347EA9" w:rsidRDefault="005D1B03" w:rsidP="0077206B">
            <w:pPr>
              <w:jc w:val="center"/>
              <w:rPr>
                <w:b/>
                <w:color w:val="FF0000"/>
                <w:sz w:val="20"/>
                <w:u w:val="single"/>
              </w:rPr>
            </w:pPr>
            <w:r w:rsidRPr="00F00FC2">
              <w:rPr>
                <w:sz w:val="20"/>
              </w:rPr>
              <w:t>A formal disciplinary process has been implemented. This is communicated through the</w:t>
            </w:r>
            <w:r w:rsidRPr="00D679E9">
              <w:rPr>
                <w:sz w:val="20"/>
              </w:rPr>
              <w:t xml:space="preserve"> </w:t>
            </w:r>
            <w:r w:rsidR="004642CE" w:rsidRPr="004642CE">
              <w:rPr>
                <w:b/>
                <w:sz w:val="20"/>
                <w:u w:val="words"/>
              </w:rPr>
              <w:t>Staff Handbooks</w:t>
            </w:r>
            <w:r w:rsidR="00D679E9" w:rsidRPr="00347EA9">
              <w:rPr>
                <w:b/>
                <w:sz w:val="20"/>
                <w:u w:val="single"/>
              </w:rPr>
              <w:t>.</w:t>
            </w:r>
          </w:p>
          <w:p w:rsidR="005D1B03" w:rsidRPr="00F00FC2" w:rsidRDefault="005D1B03" w:rsidP="0077206B">
            <w:pPr>
              <w:jc w:val="center"/>
              <w:rPr>
                <w:sz w:val="20"/>
              </w:rPr>
            </w:pPr>
          </w:p>
          <w:p w:rsidR="005D1B03" w:rsidRPr="00F00FC2" w:rsidRDefault="005D1B03" w:rsidP="0077206B">
            <w:pPr>
              <w:jc w:val="center"/>
              <w:rPr>
                <w:sz w:val="20"/>
              </w:rPr>
            </w:pPr>
          </w:p>
          <w:p w:rsidR="005D1B03" w:rsidRPr="00F00FC2" w:rsidRDefault="005D1B03" w:rsidP="0077206B">
            <w:pPr>
              <w:jc w:val="center"/>
              <w:rPr>
                <w:sz w:val="20"/>
              </w:rPr>
            </w:pPr>
          </w:p>
          <w:p w:rsidR="005D1B03" w:rsidRPr="00F00FC2" w:rsidRDefault="005D1B03" w:rsidP="0077206B">
            <w:pPr>
              <w:jc w:val="center"/>
              <w:rPr>
                <w:sz w:val="20"/>
              </w:rPr>
            </w:pPr>
          </w:p>
          <w:p w:rsidR="005D1B03" w:rsidRPr="00F00FC2" w:rsidRDefault="005D1B03" w:rsidP="00C33B50">
            <w:pPr>
              <w:jc w:val="center"/>
              <w:rPr>
                <w:sz w:val="20"/>
              </w:rPr>
            </w:pPr>
          </w:p>
        </w:tc>
        <w:tc>
          <w:tcPr>
            <w:tcW w:w="2442" w:type="dxa"/>
          </w:tcPr>
          <w:p w:rsidR="005D1B03" w:rsidRPr="00F00FC2" w:rsidRDefault="005D1B03" w:rsidP="005425FD">
            <w:pPr>
              <w:jc w:val="center"/>
              <w:rPr>
                <w:sz w:val="20"/>
              </w:rPr>
            </w:pPr>
            <w:r>
              <w:rPr>
                <w:sz w:val="20"/>
              </w:rPr>
              <w:t>To ensure that breaches in security have consequences and that it is fully understood by all staff.</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A.7.3</w:t>
            </w:r>
          </w:p>
        </w:tc>
        <w:tc>
          <w:tcPr>
            <w:tcW w:w="10802" w:type="dxa"/>
            <w:gridSpan w:val="5"/>
            <w:shd w:val="clear" w:color="auto" w:fill="BFBFBF" w:themeFill="background1" w:themeFillShade="BF"/>
          </w:tcPr>
          <w:p w:rsidR="005D1B03" w:rsidRPr="00F00FC2" w:rsidRDefault="005D1B03" w:rsidP="00C33B50">
            <w:pPr>
              <w:jc w:val="center"/>
            </w:pPr>
            <w:r w:rsidRPr="00F00FC2">
              <w:t>Termination and change of employment</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t>Objective: To protect the organisation’s interests as part of the process of changing or terminating employment.</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930" w:type="dxa"/>
          </w:tcPr>
          <w:p w:rsidR="005D1B03" w:rsidRPr="00F00FC2" w:rsidRDefault="005D1B03" w:rsidP="00C33B50">
            <w:pPr>
              <w:jc w:val="center"/>
              <w:rPr>
                <w:sz w:val="20"/>
              </w:rPr>
            </w:pPr>
            <w:r w:rsidRPr="00F00FC2">
              <w:rPr>
                <w:sz w:val="20"/>
              </w:rPr>
              <w:t>A.7.3.1</w:t>
            </w:r>
          </w:p>
        </w:tc>
        <w:tc>
          <w:tcPr>
            <w:tcW w:w="1819" w:type="dxa"/>
          </w:tcPr>
          <w:p w:rsidR="005D1B03" w:rsidRPr="00F00FC2" w:rsidRDefault="005D1B03" w:rsidP="00C33B50">
            <w:pPr>
              <w:jc w:val="center"/>
              <w:rPr>
                <w:sz w:val="20"/>
              </w:rPr>
            </w:pPr>
            <w:r w:rsidRPr="00F00FC2">
              <w:rPr>
                <w:sz w:val="20"/>
              </w:rPr>
              <w:t>Termination or change of employment responsibilities</w:t>
            </w:r>
          </w:p>
        </w:tc>
        <w:tc>
          <w:tcPr>
            <w:tcW w:w="3645" w:type="dxa"/>
            <w:gridSpan w:val="2"/>
          </w:tcPr>
          <w:p w:rsidR="005D1B03" w:rsidRPr="00F00FC2" w:rsidRDefault="005D1B03" w:rsidP="00C33B50">
            <w:pPr>
              <w:jc w:val="center"/>
              <w:rPr>
                <w:sz w:val="20"/>
              </w:rPr>
            </w:pPr>
            <w:r w:rsidRPr="00F00FC2">
              <w:rPr>
                <w:sz w:val="20"/>
              </w:rPr>
              <w:t>Information security responsibilities and duties that remain valid after termination or change of employment shall be defined, communicated to the employee or contractor and enforced.</w:t>
            </w:r>
          </w:p>
        </w:tc>
        <w:tc>
          <w:tcPr>
            <w:tcW w:w="1564" w:type="dxa"/>
          </w:tcPr>
          <w:p w:rsidR="005D1B03" w:rsidRPr="00F00FC2" w:rsidRDefault="002343D2" w:rsidP="00C33B50">
            <w:pPr>
              <w:jc w:val="center"/>
              <w:rPr>
                <w:sz w:val="20"/>
              </w:rPr>
            </w:pPr>
            <w:r>
              <w:rPr>
                <w:sz w:val="20"/>
              </w:rPr>
              <w:t>The business understands the need to ensure information security is not compromised as staff situations regarding employment do change</w:t>
            </w:r>
          </w:p>
        </w:tc>
        <w:tc>
          <w:tcPr>
            <w:tcW w:w="3774" w:type="dxa"/>
          </w:tcPr>
          <w:p w:rsidR="005D1B03" w:rsidRDefault="005D1B03" w:rsidP="00C33B50">
            <w:pPr>
              <w:jc w:val="center"/>
              <w:rPr>
                <w:sz w:val="20"/>
              </w:rPr>
            </w:pPr>
            <w:r w:rsidRPr="00F00FC2">
              <w:rPr>
                <w:sz w:val="20"/>
              </w:rPr>
              <w:t>All employees, and where relevant contractors, are required to sign a confidentiality/non-disclosure agreement. This agreement details responsibilities when employment is terminated or changed. This is also r</w:t>
            </w:r>
            <w:r w:rsidR="00347EA9">
              <w:rPr>
                <w:sz w:val="20"/>
              </w:rPr>
              <w:t xml:space="preserve">einforced within the </w:t>
            </w:r>
            <w:r w:rsidR="004642CE" w:rsidRPr="004642CE">
              <w:rPr>
                <w:b/>
                <w:sz w:val="20"/>
                <w:u w:val="words"/>
              </w:rPr>
              <w:t>Staff Handbooks</w:t>
            </w:r>
            <w:r w:rsidRPr="00F00FC2">
              <w:rPr>
                <w:sz w:val="20"/>
              </w:rPr>
              <w:t>.</w:t>
            </w:r>
          </w:p>
          <w:p w:rsidR="005D1B03" w:rsidRPr="00532234" w:rsidRDefault="005D1B03" w:rsidP="00C33B50">
            <w:pPr>
              <w:jc w:val="center"/>
              <w:rPr>
                <w:sz w:val="20"/>
              </w:rPr>
            </w:pPr>
            <w:r w:rsidRPr="00532234">
              <w:rPr>
                <w:sz w:val="20"/>
              </w:rPr>
              <w:t>Group HR have checklists to manage and record leavers and changers.</w:t>
            </w:r>
          </w:p>
          <w:p w:rsidR="005D1B03" w:rsidRDefault="005D1B03" w:rsidP="00C33B50">
            <w:pPr>
              <w:jc w:val="center"/>
              <w:rPr>
                <w:sz w:val="20"/>
              </w:rPr>
            </w:pPr>
            <w:r w:rsidRPr="00532234">
              <w:rPr>
                <w:sz w:val="20"/>
              </w:rPr>
              <w:t>A documented procedure</w:t>
            </w:r>
            <w:r w:rsidR="00A375A3">
              <w:rPr>
                <w:sz w:val="20"/>
              </w:rPr>
              <w:t xml:space="preserve">, </w:t>
            </w:r>
            <w:r w:rsidR="00A375A3" w:rsidRPr="00A375A3">
              <w:rPr>
                <w:b/>
                <w:sz w:val="20"/>
                <w:u w:val="single"/>
              </w:rPr>
              <w:t>Termination or Change of Employment Controls for Employees and Contractors</w:t>
            </w:r>
            <w:r w:rsidR="00A375A3">
              <w:rPr>
                <w:sz w:val="20"/>
              </w:rPr>
              <w:t>,</w:t>
            </w:r>
            <w:r w:rsidRPr="00532234">
              <w:rPr>
                <w:sz w:val="20"/>
              </w:rPr>
              <w:t xml:space="preserve"> details the management and control of leavers and changers and requires coordination between Group IT, H</w:t>
            </w:r>
            <w:r>
              <w:rPr>
                <w:sz w:val="20"/>
              </w:rPr>
              <w:t>R</w:t>
            </w:r>
            <w:r w:rsidRPr="00532234">
              <w:rPr>
                <w:sz w:val="20"/>
              </w:rPr>
              <w:t xml:space="preserve"> and Line Management </w:t>
            </w:r>
          </w:p>
          <w:p w:rsidR="005D1B03" w:rsidRDefault="005D1B03" w:rsidP="00DE62C5">
            <w:pPr>
              <w:jc w:val="right"/>
              <w:rPr>
                <w:color w:val="FF0000"/>
                <w:sz w:val="20"/>
              </w:rPr>
            </w:pPr>
          </w:p>
          <w:p w:rsidR="005D1B03" w:rsidRDefault="005D1B03" w:rsidP="00C33B50">
            <w:pPr>
              <w:jc w:val="center"/>
              <w:rPr>
                <w:color w:val="FF0000"/>
                <w:sz w:val="20"/>
              </w:rPr>
            </w:pPr>
          </w:p>
          <w:p w:rsidR="005D1B03" w:rsidRDefault="005D1B03" w:rsidP="00C33B50">
            <w:pPr>
              <w:jc w:val="center"/>
              <w:rPr>
                <w:color w:val="FF0000"/>
                <w:sz w:val="20"/>
              </w:rPr>
            </w:pPr>
          </w:p>
          <w:p w:rsidR="005D1B03" w:rsidRPr="00D10600" w:rsidRDefault="005D1B03" w:rsidP="00C33B50">
            <w:pPr>
              <w:jc w:val="center"/>
              <w:rPr>
                <w:color w:val="FF0000"/>
                <w:sz w:val="20"/>
              </w:rPr>
            </w:pPr>
          </w:p>
        </w:tc>
        <w:tc>
          <w:tcPr>
            <w:tcW w:w="2442" w:type="dxa"/>
          </w:tcPr>
          <w:p w:rsidR="005D1B03" w:rsidRPr="00F00FC2" w:rsidRDefault="005D1B03" w:rsidP="005425FD">
            <w:pPr>
              <w:jc w:val="center"/>
              <w:rPr>
                <w:sz w:val="20"/>
              </w:rPr>
            </w:pPr>
            <w:r>
              <w:rPr>
                <w:sz w:val="20"/>
              </w:rPr>
              <w:t>To ensure that staff and contractor changes are managed to ensure that access to information is not compromised</w:t>
            </w:r>
          </w:p>
        </w:tc>
      </w:tr>
      <w:tr w:rsidR="005D1B03" w:rsidRPr="00F00FC2" w:rsidTr="002B672C">
        <w:tc>
          <w:tcPr>
            <w:tcW w:w="930" w:type="dxa"/>
            <w:shd w:val="clear" w:color="auto" w:fill="BFBFBF" w:themeFill="background1" w:themeFillShade="BF"/>
          </w:tcPr>
          <w:p w:rsidR="005D1B03" w:rsidRPr="00F00FC2" w:rsidRDefault="005D1B03" w:rsidP="00C33B50">
            <w:pPr>
              <w:jc w:val="center"/>
              <w:rPr>
                <w:b/>
                <w:sz w:val="24"/>
              </w:rPr>
            </w:pPr>
            <w:r w:rsidRPr="00F00FC2">
              <w:rPr>
                <w:b/>
                <w:sz w:val="24"/>
              </w:rPr>
              <w:t>A.8</w:t>
            </w:r>
          </w:p>
        </w:tc>
        <w:tc>
          <w:tcPr>
            <w:tcW w:w="10802" w:type="dxa"/>
            <w:gridSpan w:val="5"/>
            <w:shd w:val="clear" w:color="auto" w:fill="BFBFBF" w:themeFill="background1" w:themeFillShade="BF"/>
          </w:tcPr>
          <w:p w:rsidR="005D1B03" w:rsidRPr="00F00FC2" w:rsidRDefault="005D1B03" w:rsidP="00C33B50">
            <w:pPr>
              <w:jc w:val="center"/>
              <w:rPr>
                <w:b/>
                <w:sz w:val="24"/>
              </w:rPr>
            </w:pPr>
            <w:r w:rsidRPr="00F00FC2">
              <w:rPr>
                <w:b/>
                <w:sz w:val="24"/>
              </w:rPr>
              <w:t>Asset management</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A.8.1</w:t>
            </w:r>
          </w:p>
        </w:tc>
        <w:tc>
          <w:tcPr>
            <w:tcW w:w="10802" w:type="dxa"/>
            <w:gridSpan w:val="5"/>
            <w:shd w:val="clear" w:color="auto" w:fill="BFBFBF" w:themeFill="background1" w:themeFillShade="BF"/>
          </w:tcPr>
          <w:p w:rsidR="005D1B03" w:rsidRPr="00F00FC2" w:rsidRDefault="005D1B03" w:rsidP="00C33B50">
            <w:pPr>
              <w:jc w:val="center"/>
            </w:pPr>
            <w:r w:rsidRPr="00F00FC2">
              <w:t>Responsibility for assets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identify organisational assets and define appropriate protection responsibilities.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rPr>
            </w:pPr>
            <w:r w:rsidRPr="00F00FC2">
              <w:rPr>
                <w:sz w:val="20"/>
              </w:rPr>
              <w:t>A.8.1.1</w:t>
            </w:r>
          </w:p>
        </w:tc>
        <w:tc>
          <w:tcPr>
            <w:tcW w:w="1819" w:type="dxa"/>
          </w:tcPr>
          <w:p w:rsidR="005D1B03" w:rsidRPr="00F00FC2" w:rsidRDefault="005D1B03" w:rsidP="00C33B50">
            <w:pPr>
              <w:jc w:val="center"/>
              <w:rPr>
                <w:sz w:val="20"/>
                <w:szCs w:val="20"/>
              </w:rPr>
            </w:pPr>
            <w:r w:rsidRPr="00F00FC2">
              <w:rPr>
                <w:sz w:val="20"/>
                <w:szCs w:val="20"/>
              </w:rPr>
              <w:t>Inventory of assets</w:t>
            </w:r>
          </w:p>
        </w:tc>
        <w:tc>
          <w:tcPr>
            <w:tcW w:w="3645" w:type="dxa"/>
            <w:gridSpan w:val="2"/>
            <w:shd w:val="clear" w:color="auto" w:fill="auto"/>
          </w:tcPr>
          <w:p w:rsidR="005D1B03" w:rsidRPr="00F00FC2" w:rsidRDefault="005D1B03" w:rsidP="00C33B50">
            <w:pPr>
              <w:jc w:val="center"/>
              <w:rPr>
                <w:sz w:val="20"/>
                <w:szCs w:val="20"/>
              </w:rPr>
            </w:pPr>
            <w:r w:rsidRPr="00F00FC2">
              <w:rPr>
                <w:sz w:val="20"/>
                <w:szCs w:val="20"/>
              </w:rPr>
              <w:t>Assets associated with information and information processing facilities shall be identified and an inventory of these assets shall be drawn up and maintained.</w:t>
            </w:r>
          </w:p>
        </w:tc>
        <w:tc>
          <w:tcPr>
            <w:tcW w:w="1564" w:type="dxa"/>
          </w:tcPr>
          <w:p w:rsidR="005D1B03" w:rsidRPr="00F00FC2" w:rsidRDefault="002343D2" w:rsidP="00C33B50">
            <w:pPr>
              <w:jc w:val="center"/>
              <w:rPr>
                <w:sz w:val="20"/>
              </w:rPr>
            </w:pPr>
            <w:r>
              <w:rPr>
                <w:sz w:val="20"/>
              </w:rPr>
              <w:t>The business has a range of information assets which need to be identified and controlled</w:t>
            </w:r>
          </w:p>
        </w:tc>
        <w:tc>
          <w:tcPr>
            <w:tcW w:w="3774" w:type="dxa"/>
          </w:tcPr>
          <w:p w:rsidR="005D1B03" w:rsidRDefault="005D1B03" w:rsidP="00C33B50">
            <w:pPr>
              <w:jc w:val="center"/>
              <w:rPr>
                <w:sz w:val="20"/>
              </w:rPr>
            </w:pPr>
            <w:r w:rsidRPr="008D6F73">
              <w:rPr>
                <w:sz w:val="20"/>
              </w:rPr>
              <w:t xml:space="preserve">An </w:t>
            </w:r>
            <w:hyperlink r:id="rId13" w:history="1">
              <w:r w:rsidRPr="00347EA9">
                <w:rPr>
                  <w:rStyle w:val="Hyperlink"/>
                  <w:b/>
                  <w:color w:val="auto"/>
                  <w:sz w:val="20"/>
                </w:rPr>
                <w:t>Inventory of Assets</w:t>
              </w:r>
            </w:hyperlink>
            <w:r w:rsidRPr="00F00FC2">
              <w:rPr>
                <w:sz w:val="20"/>
              </w:rPr>
              <w:t xml:space="preserve"> </w:t>
            </w:r>
            <w:r w:rsidR="00DD4594">
              <w:rPr>
                <w:sz w:val="20"/>
              </w:rPr>
              <w:t xml:space="preserve">for each TDL </w:t>
            </w:r>
            <w:proofErr w:type="gramStart"/>
            <w:r w:rsidR="00DD4594">
              <w:rPr>
                <w:sz w:val="20"/>
              </w:rPr>
              <w:t>depot,</w:t>
            </w:r>
            <w:proofErr w:type="gramEnd"/>
            <w:r w:rsidR="00DD4594">
              <w:rPr>
                <w:sz w:val="20"/>
              </w:rPr>
              <w:t xml:space="preserve"> </w:t>
            </w:r>
            <w:r w:rsidRPr="00F00FC2">
              <w:rPr>
                <w:sz w:val="20"/>
              </w:rPr>
              <w:t>has been developed detailing the owner, classification, storage, protection and destruction of all assets, if applicable.</w:t>
            </w:r>
            <w:r w:rsidR="00DD4594">
              <w:rPr>
                <w:sz w:val="20"/>
              </w:rPr>
              <w:t xml:space="preserve"> </w:t>
            </w:r>
          </w:p>
          <w:p w:rsidR="005D1B03" w:rsidRPr="008D6F73" w:rsidRDefault="005D1B03" w:rsidP="00050E74">
            <w:pPr>
              <w:jc w:val="center"/>
              <w:rPr>
                <w:sz w:val="20"/>
              </w:rPr>
            </w:pPr>
            <w:r w:rsidRPr="008D6F73">
              <w:rPr>
                <w:sz w:val="20"/>
              </w:rPr>
              <w:t xml:space="preserve">The </w:t>
            </w:r>
            <w:r w:rsidRPr="00347EA9">
              <w:rPr>
                <w:b/>
                <w:sz w:val="20"/>
                <w:u w:val="single"/>
              </w:rPr>
              <w:t xml:space="preserve">Group IT Policy </w:t>
            </w:r>
            <w:r w:rsidRPr="008D6F73">
              <w:rPr>
                <w:sz w:val="20"/>
              </w:rPr>
              <w:t xml:space="preserve">refers to </w:t>
            </w:r>
            <w:r w:rsidRPr="00347EA9">
              <w:rPr>
                <w:b/>
                <w:sz w:val="20"/>
                <w:u w:val="single"/>
              </w:rPr>
              <w:t>Inventory of Assets</w:t>
            </w:r>
            <w:r w:rsidR="00050E74" w:rsidRPr="008D6F73">
              <w:rPr>
                <w:sz w:val="20"/>
              </w:rPr>
              <w:t>.</w:t>
            </w:r>
          </w:p>
        </w:tc>
        <w:tc>
          <w:tcPr>
            <w:tcW w:w="2442" w:type="dxa"/>
          </w:tcPr>
          <w:p w:rsidR="005D1B03" w:rsidRPr="00F00FC2" w:rsidRDefault="005D1B03" w:rsidP="005425FD">
            <w:pPr>
              <w:jc w:val="center"/>
              <w:rPr>
                <w:sz w:val="20"/>
              </w:rPr>
            </w:pPr>
            <w:r>
              <w:rPr>
                <w:sz w:val="20"/>
              </w:rPr>
              <w:t>To ensure that the organisation knows what information assets are used and protected based on their classification</w:t>
            </w:r>
          </w:p>
        </w:tc>
      </w:tr>
      <w:tr w:rsidR="005D1B03" w:rsidRPr="00F00FC2" w:rsidTr="002B672C">
        <w:tc>
          <w:tcPr>
            <w:tcW w:w="930" w:type="dxa"/>
          </w:tcPr>
          <w:p w:rsidR="005D1B03" w:rsidRPr="00F00FC2" w:rsidRDefault="005D1B03" w:rsidP="00C33B50">
            <w:pPr>
              <w:jc w:val="center"/>
              <w:rPr>
                <w:sz w:val="20"/>
              </w:rPr>
            </w:pPr>
            <w:r w:rsidRPr="00F00FC2">
              <w:rPr>
                <w:sz w:val="20"/>
              </w:rPr>
              <w:t>A.8.1.2</w:t>
            </w:r>
          </w:p>
        </w:tc>
        <w:tc>
          <w:tcPr>
            <w:tcW w:w="1819" w:type="dxa"/>
          </w:tcPr>
          <w:p w:rsidR="005D1B03" w:rsidRPr="00F00FC2" w:rsidRDefault="005D1B03" w:rsidP="00C33B50">
            <w:pPr>
              <w:jc w:val="center"/>
              <w:rPr>
                <w:sz w:val="20"/>
                <w:szCs w:val="20"/>
              </w:rPr>
            </w:pPr>
            <w:r w:rsidRPr="00F00FC2">
              <w:rPr>
                <w:sz w:val="20"/>
                <w:szCs w:val="20"/>
              </w:rPr>
              <w:t>Ownership of assets</w:t>
            </w:r>
          </w:p>
        </w:tc>
        <w:tc>
          <w:tcPr>
            <w:tcW w:w="3645" w:type="dxa"/>
            <w:gridSpan w:val="2"/>
            <w:shd w:val="clear" w:color="auto" w:fill="auto"/>
          </w:tcPr>
          <w:p w:rsidR="005D1B03" w:rsidRPr="00F00FC2" w:rsidRDefault="005D1B03" w:rsidP="00C33B50">
            <w:pPr>
              <w:jc w:val="center"/>
              <w:rPr>
                <w:sz w:val="20"/>
                <w:szCs w:val="20"/>
              </w:rPr>
            </w:pPr>
            <w:r w:rsidRPr="00F00FC2">
              <w:rPr>
                <w:sz w:val="20"/>
                <w:szCs w:val="20"/>
              </w:rPr>
              <w:t>Assets maintained in the inventory shall be owned.</w:t>
            </w:r>
          </w:p>
        </w:tc>
        <w:tc>
          <w:tcPr>
            <w:tcW w:w="1564" w:type="dxa"/>
          </w:tcPr>
          <w:p w:rsidR="005D1B03" w:rsidRPr="00F00FC2" w:rsidRDefault="002343D2" w:rsidP="00C33B50">
            <w:pPr>
              <w:jc w:val="center"/>
              <w:rPr>
                <w:sz w:val="20"/>
              </w:rPr>
            </w:pPr>
            <w:r>
              <w:rPr>
                <w:sz w:val="20"/>
              </w:rPr>
              <w:t>As detailed in A 8.1.1 it is important that assets are allocated ownership to allow improved controls</w:t>
            </w:r>
          </w:p>
        </w:tc>
        <w:tc>
          <w:tcPr>
            <w:tcW w:w="3774" w:type="dxa"/>
          </w:tcPr>
          <w:p w:rsidR="005D1B03" w:rsidRDefault="005D1B03" w:rsidP="00C33B50">
            <w:pPr>
              <w:jc w:val="center"/>
              <w:rPr>
                <w:sz w:val="20"/>
              </w:rPr>
            </w:pPr>
            <w:r w:rsidRPr="00F00FC2">
              <w:rPr>
                <w:sz w:val="20"/>
              </w:rPr>
              <w:t xml:space="preserve">The asset owners are documented within </w:t>
            </w:r>
            <w:r w:rsidR="00DD4594">
              <w:rPr>
                <w:sz w:val="20"/>
              </w:rPr>
              <w:t xml:space="preserve">each of </w:t>
            </w:r>
            <w:r w:rsidRPr="008D6F73">
              <w:rPr>
                <w:sz w:val="20"/>
              </w:rPr>
              <w:t>the</w:t>
            </w:r>
            <w:r w:rsidRPr="00D13908">
              <w:rPr>
                <w:b/>
                <w:sz w:val="20"/>
                <w:u w:val="single"/>
              </w:rPr>
              <w:t xml:space="preserve"> </w:t>
            </w:r>
            <w:hyperlink r:id="rId14" w:history="1">
              <w:r w:rsidRPr="00D13908">
                <w:rPr>
                  <w:rStyle w:val="Hyperlink"/>
                  <w:b/>
                  <w:color w:val="auto"/>
                  <w:sz w:val="20"/>
                </w:rPr>
                <w:t>Inventory of Assets</w:t>
              </w:r>
            </w:hyperlink>
            <w:r w:rsidRPr="008D6F73">
              <w:rPr>
                <w:sz w:val="20"/>
              </w:rPr>
              <w:t>.</w:t>
            </w:r>
            <w:r w:rsidRPr="00F00FC2">
              <w:rPr>
                <w:sz w:val="20"/>
              </w:rPr>
              <w:t xml:space="preserve"> It is their responsibility to ensure that assets are inventoried and maintained as appropriate.</w:t>
            </w:r>
          </w:p>
          <w:p w:rsidR="005D1B03" w:rsidRPr="00DE62C5" w:rsidRDefault="005D1B03" w:rsidP="00C33B50">
            <w:pPr>
              <w:jc w:val="center"/>
              <w:rPr>
                <w:color w:val="FF0000"/>
                <w:sz w:val="20"/>
              </w:rPr>
            </w:pPr>
          </w:p>
        </w:tc>
        <w:tc>
          <w:tcPr>
            <w:tcW w:w="2442" w:type="dxa"/>
          </w:tcPr>
          <w:p w:rsidR="005D1B03" w:rsidRPr="00F00FC2" w:rsidRDefault="005D1B03" w:rsidP="005425FD">
            <w:pPr>
              <w:jc w:val="center"/>
              <w:rPr>
                <w:sz w:val="20"/>
              </w:rPr>
            </w:pPr>
            <w:r>
              <w:rPr>
                <w:sz w:val="20"/>
              </w:rPr>
              <w:t>To ensure information assets are managed to required controls</w:t>
            </w:r>
          </w:p>
        </w:tc>
      </w:tr>
      <w:tr w:rsidR="005D1B03" w:rsidRPr="00F00FC2" w:rsidTr="002B672C">
        <w:tc>
          <w:tcPr>
            <w:tcW w:w="930" w:type="dxa"/>
          </w:tcPr>
          <w:p w:rsidR="005D1B03" w:rsidRPr="00F00FC2" w:rsidRDefault="005D1B03" w:rsidP="00C33B50">
            <w:pPr>
              <w:jc w:val="center"/>
              <w:rPr>
                <w:sz w:val="20"/>
              </w:rPr>
            </w:pPr>
            <w:r w:rsidRPr="00F00FC2">
              <w:rPr>
                <w:sz w:val="20"/>
              </w:rPr>
              <w:t>A.8.1.3</w:t>
            </w:r>
          </w:p>
        </w:tc>
        <w:tc>
          <w:tcPr>
            <w:tcW w:w="1819" w:type="dxa"/>
          </w:tcPr>
          <w:p w:rsidR="005D1B03" w:rsidRPr="00F00FC2" w:rsidRDefault="005D1B03" w:rsidP="00C33B50">
            <w:pPr>
              <w:jc w:val="center"/>
              <w:rPr>
                <w:sz w:val="20"/>
                <w:szCs w:val="20"/>
              </w:rPr>
            </w:pPr>
            <w:r w:rsidRPr="00F00FC2">
              <w:rPr>
                <w:sz w:val="20"/>
                <w:szCs w:val="20"/>
              </w:rPr>
              <w:t>Acceptable use of assets</w:t>
            </w:r>
          </w:p>
        </w:tc>
        <w:tc>
          <w:tcPr>
            <w:tcW w:w="3645" w:type="dxa"/>
            <w:gridSpan w:val="2"/>
            <w:shd w:val="clear" w:color="auto" w:fill="auto"/>
          </w:tcPr>
          <w:p w:rsidR="005D1B03" w:rsidRPr="00F00FC2" w:rsidRDefault="005D1B03" w:rsidP="00C33B50">
            <w:pPr>
              <w:jc w:val="center"/>
              <w:rPr>
                <w:sz w:val="20"/>
                <w:szCs w:val="20"/>
              </w:rPr>
            </w:pPr>
            <w:r w:rsidRPr="00F00FC2">
              <w:rPr>
                <w:sz w:val="20"/>
                <w:szCs w:val="20"/>
              </w:rPr>
              <w:t>Rules for the acceptable use of information and of assets associated with information and information processing facilities shall be identified, documented and implemented.</w:t>
            </w:r>
          </w:p>
        </w:tc>
        <w:tc>
          <w:tcPr>
            <w:tcW w:w="1564" w:type="dxa"/>
          </w:tcPr>
          <w:p w:rsidR="005D1B03" w:rsidRPr="00F00FC2" w:rsidRDefault="002343D2" w:rsidP="00C33B50">
            <w:pPr>
              <w:jc w:val="center"/>
              <w:rPr>
                <w:sz w:val="20"/>
              </w:rPr>
            </w:pPr>
            <w:r>
              <w:rPr>
                <w:sz w:val="20"/>
              </w:rPr>
              <w:t>As detailed in 8.1.1 the business has a range of information assets dispersed throughout the site</w:t>
            </w:r>
          </w:p>
        </w:tc>
        <w:tc>
          <w:tcPr>
            <w:tcW w:w="3774" w:type="dxa"/>
          </w:tcPr>
          <w:p w:rsidR="005D1B03" w:rsidRPr="00002838" w:rsidRDefault="005D1B03" w:rsidP="00C33B50">
            <w:pPr>
              <w:jc w:val="center"/>
              <w:rPr>
                <w:rStyle w:val="Hyperlink"/>
                <w:color w:val="auto"/>
                <w:sz w:val="20"/>
                <w:u w:val="none"/>
              </w:rPr>
            </w:pPr>
            <w:r w:rsidRPr="00F821AF">
              <w:rPr>
                <w:sz w:val="20"/>
              </w:rPr>
              <w:t xml:space="preserve">Employees and relevant external parties are made aware of the acceptable use of assets through the </w:t>
            </w:r>
            <w:hyperlink r:id="rId15" w:history="1">
              <w:r w:rsidRPr="00F821AF">
                <w:rPr>
                  <w:rStyle w:val="Hyperlink"/>
                  <w:color w:val="auto"/>
                  <w:sz w:val="20"/>
                  <w:u w:val="none"/>
                </w:rPr>
                <w:t>training and awareness programme.</w:t>
              </w:r>
            </w:hyperlink>
          </w:p>
          <w:p w:rsidR="005D1B03" w:rsidRPr="002343D2" w:rsidRDefault="004642CE" w:rsidP="002343D2">
            <w:pPr>
              <w:jc w:val="center"/>
              <w:rPr>
                <w:sz w:val="20"/>
                <w:szCs w:val="20"/>
              </w:rPr>
            </w:pPr>
            <w:r w:rsidRPr="004642CE">
              <w:rPr>
                <w:rStyle w:val="Hyperlink"/>
                <w:b/>
                <w:color w:val="auto"/>
                <w:sz w:val="20"/>
                <w:szCs w:val="20"/>
                <w:u w:val="words"/>
              </w:rPr>
              <w:t>Staff Handbooks</w:t>
            </w:r>
            <w:r w:rsidR="005D1B03" w:rsidRPr="00002838">
              <w:rPr>
                <w:rStyle w:val="Hyperlink"/>
                <w:color w:val="auto"/>
                <w:sz w:val="20"/>
                <w:szCs w:val="20"/>
                <w:u w:val="none"/>
              </w:rPr>
              <w:t xml:space="preserve"> </w:t>
            </w:r>
            <w:r w:rsidR="002343D2" w:rsidRPr="00002838">
              <w:rPr>
                <w:rStyle w:val="Hyperlink"/>
                <w:color w:val="auto"/>
                <w:sz w:val="20"/>
                <w:szCs w:val="20"/>
                <w:u w:val="none"/>
              </w:rPr>
              <w:t>supports</w:t>
            </w:r>
            <w:r w:rsidR="005D1B03" w:rsidRPr="00002838">
              <w:rPr>
                <w:rStyle w:val="Hyperlink"/>
                <w:color w:val="auto"/>
                <w:sz w:val="20"/>
                <w:szCs w:val="20"/>
                <w:u w:val="none"/>
              </w:rPr>
              <w:t xml:space="preserve"> the </w:t>
            </w:r>
            <w:r w:rsidR="005D1B03" w:rsidRPr="00002838">
              <w:rPr>
                <w:rStyle w:val="Hyperlink"/>
                <w:b/>
                <w:color w:val="auto"/>
                <w:sz w:val="20"/>
                <w:szCs w:val="20"/>
              </w:rPr>
              <w:t>Group IT Policy</w:t>
            </w:r>
            <w:r w:rsidR="005D1B03" w:rsidRPr="00002838">
              <w:rPr>
                <w:rStyle w:val="Hyperlink"/>
                <w:color w:val="auto"/>
                <w:sz w:val="20"/>
                <w:szCs w:val="20"/>
                <w:u w:val="none"/>
              </w:rPr>
              <w:t xml:space="preserve"> </w:t>
            </w:r>
            <w:r w:rsidR="002343D2" w:rsidRPr="00002838">
              <w:rPr>
                <w:rStyle w:val="Hyperlink"/>
                <w:color w:val="auto"/>
                <w:sz w:val="20"/>
                <w:szCs w:val="20"/>
                <w:u w:val="none"/>
              </w:rPr>
              <w:t xml:space="preserve">and </w:t>
            </w:r>
            <w:r w:rsidR="005D1B03" w:rsidRPr="00002838">
              <w:rPr>
                <w:rStyle w:val="Hyperlink"/>
                <w:color w:val="auto"/>
                <w:sz w:val="20"/>
                <w:szCs w:val="20"/>
                <w:u w:val="none"/>
              </w:rPr>
              <w:t>awareness and training</w:t>
            </w:r>
          </w:p>
        </w:tc>
        <w:tc>
          <w:tcPr>
            <w:tcW w:w="2442" w:type="dxa"/>
          </w:tcPr>
          <w:p w:rsidR="005D1B03" w:rsidRPr="00F00FC2" w:rsidRDefault="005D1B03" w:rsidP="005425FD">
            <w:pPr>
              <w:jc w:val="center"/>
              <w:rPr>
                <w:sz w:val="20"/>
              </w:rPr>
            </w:pPr>
            <w:r>
              <w:rPr>
                <w:sz w:val="20"/>
              </w:rPr>
              <w:t>To ensure that assets are used to comply with the information security requirements</w:t>
            </w:r>
          </w:p>
        </w:tc>
      </w:tr>
      <w:tr w:rsidR="005D1B03" w:rsidRPr="00F00FC2" w:rsidTr="002B672C">
        <w:tc>
          <w:tcPr>
            <w:tcW w:w="930" w:type="dxa"/>
          </w:tcPr>
          <w:p w:rsidR="005D1B03" w:rsidRPr="00F00FC2" w:rsidRDefault="005D1B03" w:rsidP="00C33B50">
            <w:pPr>
              <w:jc w:val="center"/>
              <w:rPr>
                <w:sz w:val="20"/>
              </w:rPr>
            </w:pPr>
            <w:r w:rsidRPr="00F00FC2">
              <w:rPr>
                <w:sz w:val="20"/>
              </w:rPr>
              <w:t>A.8.1.4</w:t>
            </w:r>
          </w:p>
        </w:tc>
        <w:tc>
          <w:tcPr>
            <w:tcW w:w="1819" w:type="dxa"/>
          </w:tcPr>
          <w:p w:rsidR="005D1B03" w:rsidRPr="00F00FC2" w:rsidRDefault="005D1B03" w:rsidP="00C33B50">
            <w:pPr>
              <w:jc w:val="center"/>
              <w:rPr>
                <w:sz w:val="20"/>
                <w:szCs w:val="20"/>
              </w:rPr>
            </w:pPr>
            <w:r w:rsidRPr="00F00FC2">
              <w:rPr>
                <w:sz w:val="20"/>
                <w:szCs w:val="20"/>
              </w:rPr>
              <w:t>Return of assets</w:t>
            </w:r>
          </w:p>
        </w:tc>
        <w:tc>
          <w:tcPr>
            <w:tcW w:w="3645" w:type="dxa"/>
            <w:gridSpan w:val="2"/>
            <w:shd w:val="clear" w:color="auto" w:fill="auto"/>
          </w:tcPr>
          <w:p w:rsidR="005D1B03" w:rsidRPr="00F00FC2" w:rsidRDefault="005D1B03" w:rsidP="00C33B50">
            <w:pPr>
              <w:jc w:val="center"/>
              <w:rPr>
                <w:sz w:val="20"/>
                <w:szCs w:val="20"/>
              </w:rPr>
            </w:pPr>
            <w:r w:rsidRPr="00F00FC2">
              <w:rPr>
                <w:sz w:val="20"/>
                <w:szCs w:val="20"/>
              </w:rPr>
              <w:t>All employees and external party users shall return all of the organisational assets in their possession upon termination of their employment, contract or agreement.</w:t>
            </w:r>
          </w:p>
        </w:tc>
        <w:tc>
          <w:tcPr>
            <w:tcW w:w="1564" w:type="dxa"/>
          </w:tcPr>
          <w:p w:rsidR="005D1B03" w:rsidRPr="00F00FC2" w:rsidRDefault="00E7599A" w:rsidP="00C33B50">
            <w:pPr>
              <w:jc w:val="center"/>
              <w:rPr>
                <w:sz w:val="20"/>
              </w:rPr>
            </w:pPr>
            <w:r>
              <w:rPr>
                <w:sz w:val="20"/>
              </w:rPr>
              <w:t>Some staff are allocated business owned assets</w:t>
            </w:r>
          </w:p>
        </w:tc>
        <w:tc>
          <w:tcPr>
            <w:tcW w:w="3774" w:type="dxa"/>
          </w:tcPr>
          <w:p w:rsidR="005D1B03" w:rsidRPr="00F821AF" w:rsidRDefault="005D1B03" w:rsidP="00C33B50">
            <w:pPr>
              <w:jc w:val="center"/>
              <w:rPr>
                <w:sz w:val="20"/>
              </w:rPr>
            </w:pPr>
            <w:r w:rsidRPr="00F00FC2">
              <w:rPr>
                <w:sz w:val="20"/>
              </w:rPr>
              <w:t xml:space="preserve">Details of asset returns, relating to termination of employment, are documented within the terms and </w:t>
            </w:r>
            <w:r w:rsidRPr="00F821AF">
              <w:rPr>
                <w:sz w:val="20"/>
              </w:rPr>
              <w:t xml:space="preserve">conditions of </w:t>
            </w:r>
            <w:r w:rsidR="00E7599A" w:rsidRPr="00F821AF">
              <w:rPr>
                <w:sz w:val="20"/>
              </w:rPr>
              <w:t>employment</w:t>
            </w:r>
            <w:r w:rsidRPr="00F821AF">
              <w:rPr>
                <w:sz w:val="20"/>
              </w:rPr>
              <w:t xml:space="preserve"> and the </w:t>
            </w:r>
            <w:r w:rsidR="004642CE" w:rsidRPr="004642CE">
              <w:rPr>
                <w:b/>
                <w:sz w:val="20"/>
                <w:u w:val="words"/>
              </w:rPr>
              <w:t>Staff Handbooks</w:t>
            </w:r>
            <w:r w:rsidRPr="00F821AF">
              <w:rPr>
                <w:sz w:val="20"/>
              </w:rPr>
              <w:t xml:space="preserve"> which needs to include details of company actions such as removal of access rights and return of business property.</w:t>
            </w:r>
          </w:p>
          <w:p w:rsidR="005D1B03" w:rsidRDefault="005D1B03" w:rsidP="00C33B50">
            <w:pPr>
              <w:jc w:val="center"/>
              <w:rPr>
                <w:sz w:val="20"/>
              </w:rPr>
            </w:pPr>
            <w:r w:rsidRPr="00F821AF">
              <w:rPr>
                <w:sz w:val="20"/>
              </w:rPr>
              <w:t xml:space="preserve">Also ensure it reflects details in risk assessment </w:t>
            </w:r>
            <w:r w:rsidR="00D13908" w:rsidRPr="00F821AF">
              <w:rPr>
                <w:sz w:val="20"/>
              </w:rPr>
              <w:t>t</w:t>
            </w:r>
            <w:r w:rsidRPr="00F821AF">
              <w:rPr>
                <w:sz w:val="20"/>
              </w:rPr>
              <w:t xml:space="preserve">he current location of assets is also documented within the </w:t>
            </w:r>
            <w:hyperlink r:id="rId16" w:history="1">
              <w:r w:rsidRPr="00F821AF">
                <w:rPr>
                  <w:rStyle w:val="Hyperlink"/>
                  <w:color w:val="auto"/>
                  <w:sz w:val="20"/>
                  <w:u w:val="none"/>
                </w:rPr>
                <w:t>Inventory of Assets</w:t>
              </w:r>
            </w:hyperlink>
            <w:r w:rsidRPr="00F821AF">
              <w:rPr>
                <w:sz w:val="20"/>
              </w:rPr>
              <w:t>, to determine where assets are at all times.</w:t>
            </w:r>
          </w:p>
          <w:p w:rsidR="005D1B03" w:rsidRDefault="005D1B03" w:rsidP="00C33B50">
            <w:pPr>
              <w:jc w:val="center"/>
              <w:rPr>
                <w:color w:val="FF0000"/>
                <w:sz w:val="20"/>
              </w:rPr>
            </w:pPr>
            <w:r>
              <w:rPr>
                <w:color w:val="FF0000"/>
                <w:sz w:val="20"/>
              </w:rPr>
              <w:t>.</w:t>
            </w:r>
          </w:p>
          <w:p w:rsidR="005D1B03" w:rsidRPr="00050E74" w:rsidRDefault="005D1B03" w:rsidP="00050E74">
            <w:pPr>
              <w:jc w:val="center"/>
              <w:rPr>
                <w:sz w:val="20"/>
              </w:rPr>
            </w:pPr>
            <w:r w:rsidRPr="00F821AF">
              <w:rPr>
                <w:sz w:val="20"/>
              </w:rPr>
              <w:t xml:space="preserve">The </w:t>
            </w:r>
            <w:r w:rsidRPr="00F821AF">
              <w:rPr>
                <w:b/>
                <w:sz w:val="20"/>
                <w:u w:val="single"/>
              </w:rPr>
              <w:t>Group IT Policy</w:t>
            </w:r>
            <w:r w:rsidRPr="00F821AF">
              <w:rPr>
                <w:sz w:val="20"/>
              </w:rPr>
              <w:t xml:space="preserve"> and </w:t>
            </w:r>
            <w:r w:rsidRPr="00F821AF">
              <w:rPr>
                <w:b/>
                <w:sz w:val="20"/>
                <w:u w:val="single"/>
              </w:rPr>
              <w:t xml:space="preserve">Key Holder Policy </w:t>
            </w:r>
            <w:r w:rsidRPr="00F821AF">
              <w:rPr>
                <w:sz w:val="20"/>
              </w:rPr>
              <w:t>refer to the return of assets</w:t>
            </w:r>
            <w:r w:rsidR="00050E74" w:rsidRPr="00F821AF">
              <w:rPr>
                <w:sz w:val="20"/>
              </w:rPr>
              <w:t>.</w:t>
            </w:r>
            <w:r w:rsidRPr="00050E74">
              <w:rPr>
                <w:sz w:val="20"/>
              </w:rPr>
              <w:t xml:space="preserve"> </w:t>
            </w:r>
          </w:p>
        </w:tc>
        <w:tc>
          <w:tcPr>
            <w:tcW w:w="2442" w:type="dxa"/>
          </w:tcPr>
          <w:p w:rsidR="005D1B03" w:rsidRPr="00F00FC2" w:rsidRDefault="005D1B03" w:rsidP="005425FD">
            <w:pPr>
              <w:jc w:val="center"/>
              <w:rPr>
                <w:sz w:val="20"/>
              </w:rPr>
            </w:pPr>
            <w:r>
              <w:rPr>
                <w:sz w:val="20"/>
              </w:rPr>
              <w:t>To ensure that the organisations assets are not compromised when employment of staff and contractors is terminated.</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A.8.2</w:t>
            </w:r>
          </w:p>
        </w:tc>
        <w:tc>
          <w:tcPr>
            <w:tcW w:w="10802" w:type="dxa"/>
            <w:gridSpan w:val="5"/>
            <w:shd w:val="clear" w:color="auto" w:fill="BFBFBF" w:themeFill="background1" w:themeFillShade="BF"/>
          </w:tcPr>
          <w:p w:rsidR="005D1B03" w:rsidRPr="00F00FC2" w:rsidRDefault="005D1B03" w:rsidP="00C33B50">
            <w:pPr>
              <w:jc w:val="center"/>
            </w:pPr>
            <w:r w:rsidRPr="00F00FC2">
              <w:t>Information classification</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t xml:space="preserve">Objective: </w:t>
            </w:r>
            <w:r w:rsidRPr="00F00FC2">
              <w:rPr>
                <w:szCs w:val="20"/>
              </w:rPr>
              <w:t>To ensure that information receives an appropriate level of protection in accordance with its importance to the organisation.</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930" w:type="dxa"/>
          </w:tcPr>
          <w:p w:rsidR="005D1B03" w:rsidRPr="00F00FC2" w:rsidRDefault="005D1B03" w:rsidP="00C33B50">
            <w:pPr>
              <w:jc w:val="center"/>
              <w:rPr>
                <w:sz w:val="20"/>
              </w:rPr>
            </w:pPr>
            <w:r w:rsidRPr="00F00FC2">
              <w:rPr>
                <w:sz w:val="20"/>
              </w:rPr>
              <w:t>A.8.2.1</w:t>
            </w:r>
          </w:p>
        </w:tc>
        <w:tc>
          <w:tcPr>
            <w:tcW w:w="1819" w:type="dxa"/>
          </w:tcPr>
          <w:p w:rsidR="005D1B03" w:rsidRPr="00F00FC2" w:rsidRDefault="005D1B03" w:rsidP="00C33B50">
            <w:pPr>
              <w:jc w:val="center"/>
              <w:rPr>
                <w:sz w:val="20"/>
                <w:szCs w:val="20"/>
              </w:rPr>
            </w:pPr>
            <w:r w:rsidRPr="00F00FC2">
              <w:rPr>
                <w:sz w:val="20"/>
                <w:szCs w:val="20"/>
              </w:rPr>
              <w:t>Classification of information</w:t>
            </w:r>
          </w:p>
        </w:tc>
        <w:tc>
          <w:tcPr>
            <w:tcW w:w="3645" w:type="dxa"/>
            <w:gridSpan w:val="2"/>
          </w:tcPr>
          <w:p w:rsidR="005D1B03" w:rsidRPr="00F00FC2" w:rsidRDefault="005D1B03" w:rsidP="00C33B50">
            <w:pPr>
              <w:jc w:val="center"/>
              <w:rPr>
                <w:sz w:val="20"/>
                <w:szCs w:val="20"/>
              </w:rPr>
            </w:pPr>
            <w:r w:rsidRPr="00F00FC2">
              <w:rPr>
                <w:sz w:val="20"/>
                <w:szCs w:val="20"/>
              </w:rPr>
              <w:t>Information shall be classified in terms of legal requirements, value, criticality and sensitivity to unauthorised disclosure or modification.</w:t>
            </w:r>
          </w:p>
        </w:tc>
        <w:tc>
          <w:tcPr>
            <w:tcW w:w="1564" w:type="dxa"/>
          </w:tcPr>
          <w:p w:rsidR="005D1B03" w:rsidRPr="00F00FC2" w:rsidRDefault="005D1B03" w:rsidP="00C33B50">
            <w:pPr>
              <w:jc w:val="center"/>
              <w:rPr>
                <w:sz w:val="20"/>
              </w:rPr>
            </w:pPr>
          </w:p>
          <w:p w:rsidR="005D1B03" w:rsidRPr="00F00FC2" w:rsidRDefault="00E7599A" w:rsidP="00C33B50">
            <w:pPr>
              <w:jc w:val="center"/>
              <w:rPr>
                <w:sz w:val="20"/>
              </w:rPr>
            </w:pPr>
            <w:r>
              <w:rPr>
                <w:sz w:val="20"/>
              </w:rPr>
              <w:t>The business has a range of information which needs to be identified in terms of the level of confidentiality</w:t>
            </w:r>
          </w:p>
        </w:tc>
        <w:tc>
          <w:tcPr>
            <w:tcW w:w="3774" w:type="dxa"/>
          </w:tcPr>
          <w:p w:rsidR="005D1B03" w:rsidRPr="008D6F73" w:rsidRDefault="005D1B03" w:rsidP="00C33B50">
            <w:pPr>
              <w:jc w:val="center"/>
              <w:rPr>
                <w:rStyle w:val="Hyperlink"/>
                <w:color w:val="auto"/>
                <w:sz w:val="20"/>
                <w:u w:val="none"/>
              </w:rPr>
            </w:pPr>
            <w:r w:rsidRPr="00F00FC2">
              <w:rPr>
                <w:sz w:val="20"/>
              </w:rPr>
              <w:t xml:space="preserve">A rating is used to classify documents and information. This is detailed within </w:t>
            </w:r>
            <w:r w:rsidRPr="008D6F73">
              <w:rPr>
                <w:sz w:val="20"/>
              </w:rPr>
              <w:t xml:space="preserve">the </w:t>
            </w:r>
            <w:r w:rsidR="00531DF0" w:rsidRPr="008D6F73">
              <w:rPr>
                <w:sz w:val="20"/>
              </w:rPr>
              <w:fldChar w:fldCharType="begin"/>
            </w:r>
            <w:r w:rsidR="009E3547">
              <w:rPr>
                <w:sz w:val="20"/>
              </w:rPr>
              <w:instrText>HYPERLINK "C:\\Users\\ally.kinnin\\AppData\\Local\\Microsoft\\Windows\\Temporary Internet Files\\Content.Outlook\\F02LT6EF\\Asset Classifiaction Procedure.docx"</w:instrText>
            </w:r>
            <w:r w:rsidR="00531DF0" w:rsidRPr="008D6F73">
              <w:rPr>
                <w:sz w:val="20"/>
              </w:rPr>
              <w:fldChar w:fldCharType="separate"/>
            </w:r>
            <w:r w:rsidRPr="00D13908">
              <w:rPr>
                <w:rStyle w:val="Hyperlink"/>
                <w:b/>
                <w:color w:val="auto"/>
                <w:sz w:val="20"/>
              </w:rPr>
              <w:t>Information Classification and Handling Procedure</w:t>
            </w:r>
            <w:r w:rsidRPr="008D6F73">
              <w:rPr>
                <w:rStyle w:val="Hyperlink"/>
                <w:color w:val="auto"/>
                <w:sz w:val="20"/>
                <w:u w:val="none"/>
              </w:rPr>
              <w:t>.</w:t>
            </w:r>
          </w:p>
          <w:p w:rsidR="005D1B03" w:rsidRPr="00F00FC2" w:rsidRDefault="00531DF0" w:rsidP="00C33B50">
            <w:pPr>
              <w:jc w:val="center"/>
              <w:rPr>
                <w:sz w:val="20"/>
              </w:rPr>
            </w:pPr>
            <w:r w:rsidRPr="008D6F73">
              <w:rPr>
                <w:sz w:val="20"/>
              </w:rPr>
              <w:fldChar w:fldCharType="end"/>
            </w:r>
            <w:r w:rsidR="005D1B03" w:rsidRPr="008D6F73">
              <w:rPr>
                <w:sz w:val="20"/>
              </w:rPr>
              <w:t xml:space="preserve">The </w:t>
            </w:r>
            <w:hyperlink r:id="rId17" w:history="1">
              <w:r w:rsidR="005D1B03" w:rsidRPr="00D13908">
                <w:rPr>
                  <w:rStyle w:val="Hyperlink"/>
                  <w:b/>
                  <w:color w:val="auto"/>
                  <w:sz w:val="20"/>
                </w:rPr>
                <w:t>Inventory of Assets</w:t>
              </w:r>
            </w:hyperlink>
            <w:r w:rsidR="005D1B03" w:rsidRPr="00F00FC2">
              <w:rPr>
                <w:sz w:val="20"/>
              </w:rPr>
              <w:t xml:space="preserve"> </w:t>
            </w:r>
            <w:r w:rsidR="00DD4594">
              <w:rPr>
                <w:sz w:val="20"/>
              </w:rPr>
              <w:t xml:space="preserve">for each depot </w:t>
            </w:r>
            <w:r w:rsidR="005D1B03" w:rsidRPr="00F00FC2">
              <w:rPr>
                <w:sz w:val="20"/>
              </w:rPr>
              <w:t>also details the classification of different types of information.</w:t>
            </w:r>
          </w:p>
        </w:tc>
        <w:tc>
          <w:tcPr>
            <w:tcW w:w="2442" w:type="dxa"/>
          </w:tcPr>
          <w:p w:rsidR="005D1B03" w:rsidRPr="00F00FC2" w:rsidRDefault="005D1B03" w:rsidP="005425FD">
            <w:pPr>
              <w:jc w:val="center"/>
              <w:rPr>
                <w:sz w:val="20"/>
              </w:rPr>
            </w:pPr>
            <w:r>
              <w:rPr>
                <w:sz w:val="20"/>
              </w:rPr>
              <w:t>To ensure that information is protected to its appropriate level</w:t>
            </w:r>
          </w:p>
        </w:tc>
      </w:tr>
      <w:tr w:rsidR="005D1B03" w:rsidRPr="00F00FC2" w:rsidTr="002B672C">
        <w:tc>
          <w:tcPr>
            <w:tcW w:w="930" w:type="dxa"/>
          </w:tcPr>
          <w:p w:rsidR="005D1B03" w:rsidRPr="00F00FC2" w:rsidRDefault="005D1B03" w:rsidP="00C33B50">
            <w:pPr>
              <w:jc w:val="center"/>
              <w:rPr>
                <w:sz w:val="20"/>
              </w:rPr>
            </w:pPr>
            <w:r w:rsidRPr="00F00FC2">
              <w:rPr>
                <w:sz w:val="20"/>
              </w:rPr>
              <w:t>A.8.2.2</w:t>
            </w:r>
          </w:p>
        </w:tc>
        <w:tc>
          <w:tcPr>
            <w:tcW w:w="1819" w:type="dxa"/>
          </w:tcPr>
          <w:p w:rsidR="005D1B03" w:rsidRPr="00F00FC2" w:rsidRDefault="005D1B03" w:rsidP="00C33B50">
            <w:pPr>
              <w:jc w:val="center"/>
              <w:rPr>
                <w:sz w:val="20"/>
                <w:szCs w:val="20"/>
              </w:rPr>
            </w:pPr>
            <w:r w:rsidRPr="00F00FC2">
              <w:rPr>
                <w:sz w:val="20"/>
                <w:szCs w:val="20"/>
              </w:rPr>
              <w:t>Labelling of information</w:t>
            </w:r>
          </w:p>
        </w:tc>
        <w:tc>
          <w:tcPr>
            <w:tcW w:w="3645" w:type="dxa"/>
            <w:gridSpan w:val="2"/>
          </w:tcPr>
          <w:p w:rsidR="005D1B03" w:rsidRPr="00F00FC2" w:rsidRDefault="005D1B03" w:rsidP="00C33B50">
            <w:pPr>
              <w:jc w:val="center"/>
              <w:rPr>
                <w:sz w:val="20"/>
                <w:szCs w:val="20"/>
              </w:rPr>
            </w:pPr>
            <w:r w:rsidRPr="00F00FC2">
              <w:rPr>
                <w:sz w:val="20"/>
                <w:szCs w:val="20"/>
              </w:rPr>
              <w:t>An appropriate set of procedures for information labelling shall be developed and implemented in accordance with the information classification scheme adopted by the organisation.</w:t>
            </w:r>
          </w:p>
        </w:tc>
        <w:tc>
          <w:tcPr>
            <w:tcW w:w="1564" w:type="dxa"/>
          </w:tcPr>
          <w:p w:rsidR="005D1B03" w:rsidRPr="00F00FC2" w:rsidRDefault="00E7599A" w:rsidP="00C33B50">
            <w:pPr>
              <w:jc w:val="center"/>
              <w:rPr>
                <w:sz w:val="20"/>
              </w:rPr>
            </w:pPr>
            <w:r>
              <w:rPr>
                <w:sz w:val="20"/>
              </w:rPr>
              <w:t>This is required to support A 8.2.1</w:t>
            </w:r>
          </w:p>
        </w:tc>
        <w:tc>
          <w:tcPr>
            <w:tcW w:w="3774" w:type="dxa"/>
          </w:tcPr>
          <w:p w:rsidR="005D1B03" w:rsidRPr="008D6F73" w:rsidRDefault="005D1B03" w:rsidP="00743D32">
            <w:pPr>
              <w:jc w:val="center"/>
              <w:rPr>
                <w:rStyle w:val="Hyperlink"/>
                <w:color w:val="auto"/>
                <w:sz w:val="20"/>
                <w:u w:val="none"/>
              </w:rPr>
            </w:pPr>
            <w:r w:rsidRPr="00F00FC2">
              <w:rPr>
                <w:sz w:val="20"/>
              </w:rPr>
              <w:t>Infor</w:t>
            </w:r>
            <w:r>
              <w:rPr>
                <w:sz w:val="20"/>
              </w:rPr>
              <w:t>mation is classified as per the</w:t>
            </w:r>
            <w:r w:rsidR="00D13908">
              <w:rPr>
                <w:sz w:val="20"/>
              </w:rPr>
              <w:t xml:space="preserve"> </w:t>
            </w:r>
            <w:r w:rsidR="00531DF0" w:rsidRPr="008D6F73">
              <w:fldChar w:fldCharType="begin"/>
            </w:r>
            <w:r w:rsidRPr="008D6F73">
              <w:instrText xml:space="preserve"> HYPERLINK "file:///C:\\Users\\Kevin\\AppData\\Local\\Temp\\Temp3_Planet%20Software.zip\\Planet%20Software\\Policies%20and%20Procedures\\Information%20Classification%20and%20Handling%20Procedure.docx" </w:instrText>
            </w:r>
            <w:r w:rsidR="00531DF0" w:rsidRPr="008D6F73">
              <w:fldChar w:fldCharType="separate"/>
            </w:r>
            <w:r w:rsidR="00531DF0" w:rsidRPr="008D6F73">
              <w:rPr>
                <w:sz w:val="20"/>
              </w:rPr>
              <w:fldChar w:fldCharType="begin"/>
            </w:r>
            <w:r w:rsidRPr="008D6F73">
              <w:rPr>
                <w:sz w:val="20"/>
              </w:rPr>
              <w:instrText>HYPERLINK "G:\\TDL\\ISO 27001\\Draft Documentation\\Asset Classifiaction Procedure.docx"</w:instrText>
            </w:r>
            <w:r w:rsidR="00531DF0" w:rsidRPr="008D6F73">
              <w:rPr>
                <w:sz w:val="20"/>
              </w:rPr>
              <w:fldChar w:fldCharType="separate"/>
            </w:r>
            <w:r w:rsidRPr="00D13908">
              <w:rPr>
                <w:rStyle w:val="Hyperlink"/>
                <w:b/>
                <w:color w:val="auto"/>
                <w:sz w:val="20"/>
              </w:rPr>
              <w:t>Information Classification and Handling Procedure</w:t>
            </w:r>
            <w:r w:rsidRPr="008D6F73">
              <w:rPr>
                <w:rStyle w:val="Hyperlink"/>
                <w:color w:val="auto"/>
                <w:sz w:val="20"/>
                <w:u w:val="none"/>
              </w:rPr>
              <w:t>.</w:t>
            </w:r>
          </w:p>
          <w:p w:rsidR="005D1B03" w:rsidRPr="008D6F73" w:rsidRDefault="00531DF0" w:rsidP="00743D32">
            <w:pPr>
              <w:jc w:val="center"/>
              <w:rPr>
                <w:sz w:val="20"/>
              </w:rPr>
            </w:pPr>
            <w:r w:rsidRPr="008D6F73">
              <w:rPr>
                <w:sz w:val="20"/>
              </w:rPr>
              <w:fldChar w:fldCharType="end"/>
            </w:r>
            <w:r w:rsidRPr="008D6F73">
              <w:rPr>
                <w:rStyle w:val="Hyperlink"/>
                <w:color w:val="auto"/>
                <w:sz w:val="20"/>
                <w:u w:val="none"/>
              </w:rPr>
              <w:fldChar w:fldCharType="end"/>
            </w:r>
            <w:r w:rsidR="005D1B03" w:rsidRPr="00F00FC2">
              <w:rPr>
                <w:sz w:val="20"/>
              </w:rPr>
              <w:t xml:space="preserve">. The classification is documented within </w:t>
            </w:r>
            <w:r w:rsidR="00DD4594">
              <w:rPr>
                <w:sz w:val="20"/>
              </w:rPr>
              <w:t xml:space="preserve">each of </w:t>
            </w:r>
            <w:r w:rsidR="005D1B03" w:rsidRPr="008D6F73">
              <w:rPr>
                <w:sz w:val="20"/>
              </w:rPr>
              <w:t xml:space="preserve">the </w:t>
            </w:r>
            <w:hyperlink r:id="rId18" w:history="1">
              <w:r w:rsidR="005D1B03" w:rsidRPr="00D13908">
                <w:rPr>
                  <w:rStyle w:val="Hyperlink"/>
                  <w:b/>
                  <w:color w:val="auto"/>
                  <w:sz w:val="20"/>
                </w:rPr>
                <w:t>Inventory of Assets</w:t>
              </w:r>
            </w:hyperlink>
            <w:r w:rsidR="005D1B03" w:rsidRPr="00D13908">
              <w:rPr>
                <w:b/>
                <w:sz w:val="20"/>
                <w:u w:val="single"/>
              </w:rPr>
              <w:t>.</w:t>
            </w:r>
          </w:p>
          <w:p w:rsidR="005D1B03" w:rsidRPr="008D6F73" w:rsidRDefault="005D1B03" w:rsidP="00C33B50">
            <w:pPr>
              <w:jc w:val="center"/>
              <w:rPr>
                <w:sz w:val="20"/>
              </w:rPr>
            </w:pPr>
            <w:r w:rsidRPr="008D6F73">
              <w:rPr>
                <w:sz w:val="20"/>
              </w:rPr>
              <w:t xml:space="preserve">Asset numbers are also used, where applicable, and documented within the </w:t>
            </w:r>
            <w:hyperlink r:id="rId19" w:history="1">
              <w:r w:rsidRPr="00D13908">
                <w:rPr>
                  <w:rStyle w:val="Hyperlink"/>
                  <w:b/>
                  <w:color w:val="auto"/>
                  <w:sz w:val="20"/>
                </w:rPr>
                <w:t>Inventory of Assets</w:t>
              </w:r>
            </w:hyperlink>
            <w:r w:rsidRPr="008D6F73">
              <w:rPr>
                <w:sz w:val="20"/>
              </w:rPr>
              <w:t>.</w:t>
            </w:r>
          </w:p>
          <w:p w:rsidR="005D1B03" w:rsidRPr="00F00FC2" w:rsidRDefault="005D1B03" w:rsidP="00C33B50">
            <w:pPr>
              <w:jc w:val="center"/>
              <w:rPr>
                <w:sz w:val="20"/>
              </w:rPr>
            </w:pPr>
          </w:p>
        </w:tc>
        <w:tc>
          <w:tcPr>
            <w:tcW w:w="2442" w:type="dxa"/>
          </w:tcPr>
          <w:p w:rsidR="005D1B03" w:rsidRPr="00F00FC2" w:rsidRDefault="005D1B03" w:rsidP="005425FD">
            <w:pPr>
              <w:jc w:val="center"/>
              <w:rPr>
                <w:sz w:val="20"/>
              </w:rPr>
            </w:pPr>
            <w:r>
              <w:rPr>
                <w:sz w:val="20"/>
              </w:rPr>
              <w:t>To ensure that information assets can be clearly identified so that handlers fully understand how they should be protected.</w:t>
            </w:r>
          </w:p>
        </w:tc>
      </w:tr>
      <w:tr w:rsidR="005D1B03" w:rsidRPr="00F00FC2" w:rsidTr="002B672C">
        <w:tc>
          <w:tcPr>
            <w:tcW w:w="930" w:type="dxa"/>
          </w:tcPr>
          <w:p w:rsidR="005D1B03" w:rsidRPr="00F00FC2" w:rsidRDefault="005D1B03" w:rsidP="00C33B50">
            <w:pPr>
              <w:jc w:val="center"/>
              <w:rPr>
                <w:sz w:val="20"/>
              </w:rPr>
            </w:pPr>
            <w:r w:rsidRPr="00F00FC2">
              <w:rPr>
                <w:sz w:val="20"/>
              </w:rPr>
              <w:t>A.8.2.3</w:t>
            </w:r>
          </w:p>
        </w:tc>
        <w:tc>
          <w:tcPr>
            <w:tcW w:w="1819" w:type="dxa"/>
          </w:tcPr>
          <w:p w:rsidR="005D1B03" w:rsidRPr="00F00FC2" w:rsidRDefault="005D1B03" w:rsidP="00C33B50">
            <w:pPr>
              <w:jc w:val="center"/>
              <w:rPr>
                <w:sz w:val="20"/>
                <w:szCs w:val="20"/>
              </w:rPr>
            </w:pPr>
            <w:r w:rsidRPr="00F00FC2">
              <w:rPr>
                <w:sz w:val="20"/>
                <w:szCs w:val="20"/>
              </w:rPr>
              <w:t>Handling of assets</w:t>
            </w:r>
          </w:p>
        </w:tc>
        <w:tc>
          <w:tcPr>
            <w:tcW w:w="3645" w:type="dxa"/>
            <w:gridSpan w:val="2"/>
          </w:tcPr>
          <w:p w:rsidR="005D1B03" w:rsidRPr="00F00FC2" w:rsidRDefault="005D1B03" w:rsidP="00C33B50">
            <w:pPr>
              <w:jc w:val="center"/>
              <w:rPr>
                <w:sz w:val="20"/>
                <w:szCs w:val="20"/>
              </w:rPr>
            </w:pPr>
            <w:r w:rsidRPr="00F00FC2">
              <w:rPr>
                <w:sz w:val="20"/>
                <w:szCs w:val="20"/>
              </w:rPr>
              <w:t>Procedures for handling assets shall be developed and implemented in accordance with the information classification scheme adopted by the organisation.</w:t>
            </w:r>
          </w:p>
        </w:tc>
        <w:tc>
          <w:tcPr>
            <w:tcW w:w="1564" w:type="dxa"/>
          </w:tcPr>
          <w:p w:rsidR="005D1B03" w:rsidRPr="00F00FC2" w:rsidRDefault="005D1B03" w:rsidP="00C33B50">
            <w:pPr>
              <w:jc w:val="center"/>
              <w:rPr>
                <w:sz w:val="20"/>
              </w:rPr>
            </w:pPr>
          </w:p>
          <w:p w:rsidR="005D1B03" w:rsidRPr="00F00FC2" w:rsidRDefault="00E7599A" w:rsidP="00C33B50">
            <w:pPr>
              <w:jc w:val="center"/>
              <w:rPr>
                <w:sz w:val="20"/>
              </w:rPr>
            </w:pPr>
            <w:r>
              <w:rPr>
                <w:sz w:val="20"/>
              </w:rPr>
              <w:t>Required to ensure that information assets are controlled</w:t>
            </w:r>
          </w:p>
        </w:tc>
        <w:tc>
          <w:tcPr>
            <w:tcW w:w="3774" w:type="dxa"/>
          </w:tcPr>
          <w:p w:rsidR="005D1B03" w:rsidRDefault="005D1B03" w:rsidP="00C33B50">
            <w:pPr>
              <w:jc w:val="center"/>
              <w:rPr>
                <w:sz w:val="20"/>
              </w:rPr>
            </w:pPr>
            <w:r w:rsidRPr="008D6F73">
              <w:rPr>
                <w:sz w:val="20"/>
              </w:rPr>
              <w:t xml:space="preserve">A formal procedure </w:t>
            </w:r>
            <w:hyperlink r:id="rId20" w:history="1">
              <w:r w:rsidRPr="00D13908">
                <w:rPr>
                  <w:rStyle w:val="Hyperlink"/>
                  <w:b/>
                  <w:color w:val="auto"/>
                  <w:sz w:val="20"/>
                </w:rPr>
                <w:t>(Information Classification and Handling Procedure</w:t>
              </w:r>
              <w:r w:rsidRPr="008D6F73">
                <w:rPr>
                  <w:rStyle w:val="Hyperlink"/>
                  <w:color w:val="auto"/>
                  <w:sz w:val="20"/>
                  <w:u w:val="none"/>
                </w:rPr>
                <w:t>)</w:t>
              </w:r>
            </w:hyperlink>
            <w:r w:rsidRPr="00E7599A">
              <w:rPr>
                <w:color w:val="FF0000"/>
                <w:sz w:val="20"/>
              </w:rPr>
              <w:t xml:space="preserve"> </w:t>
            </w:r>
            <w:r w:rsidRPr="00F00FC2">
              <w:rPr>
                <w:sz w:val="20"/>
              </w:rPr>
              <w:t>has been developed to detail how assets are handled.</w:t>
            </w:r>
          </w:p>
          <w:p w:rsidR="005D1B03" w:rsidRDefault="005D1B03" w:rsidP="00C33B50">
            <w:pPr>
              <w:jc w:val="center"/>
              <w:rPr>
                <w:color w:val="FF0000"/>
                <w:sz w:val="20"/>
              </w:rPr>
            </w:pPr>
          </w:p>
          <w:p w:rsidR="005D1B03" w:rsidRDefault="005D1B03" w:rsidP="00C33B50">
            <w:pPr>
              <w:jc w:val="center"/>
              <w:rPr>
                <w:color w:val="FF0000"/>
                <w:sz w:val="20"/>
              </w:rPr>
            </w:pPr>
          </w:p>
          <w:p w:rsidR="005D1B03" w:rsidRPr="008B2A43" w:rsidRDefault="005D1B03" w:rsidP="00C33B50">
            <w:pPr>
              <w:jc w:val="center"/>
              <w:rPr>
                <w:color w:val="FF0000"/>
                <w:sz w:val="20"/>
              </w:rPr>
            </w:pPr>
          </w:p>
        </w:tc>
        <w:tc>
          <w:tcPr>
            <w:tcW w:w="2442" w:type="dxa"/>
          </w:tcPr>
          <w:p w:rsidR="005D1B03" w:rsidRDefault="005D1B03" w:rsidP="007E1E90">
            <w:pPr>
              <w:tabs>
                <w:tab w:val="left" w:pos="520"/>
              </w:tabs>
              <w:jc w:val="center"/>
              <w:rPr>
                <w:sz w:val="20"/>
              </w:rPr>
            </w:pPr>
            <w:r>
              <w:rPr>
                <w:sz w:val="20"/>
              </w:rPr>
              <w:t>To ensure assets</w:t>
            </w:r>
          </w:p>
          <w:p w:rsidR="005D1B03" w:rsidRPr="00F00FC2" w:rsidRDefault="005D1B03" w:rsidP="007E1E90">
            <w:pPr>
              <w:tabs>
                <w:tab w:val="left" w:pos="520"/>
              </w:tabs>
              <w:jc w:val="center"/>
              <w:rPr>
                <w:sz w:val="20"/>
              </w:rPr>
            </w:pPr>
            <w:r>
              <w:rPr>
                <w:sz w:val="20"/>
              </w:rPr>
              <w:t>are protected and not compromised</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A.8.3</w:t>
            </w:r>
          </w:p>
        </w:tc>
        <w:tc>
          <w:tcPr>
            <w:tcW w:w="10802" w:type="dxa"/>
            <w:gridSpan w:val="5"/>
            <w:shd w:val="clear" w:color="auto" w:fill="BFBFBF" w:themeFill="background1" w:themeFillShade="BF"/>
          </w:tcPr>
          <w:p w:rsidR="005D1B03" w:rsidRPr="00F00FC2" w:rsidRDefault="005D1B03" w:rsidP="00C33B50">
            <w:pPr>
              <w:jc w:val="center"/>
            </w:pPr>
            <w:r w:rsidRPr="00F00FC2">
              <w:t>Media handling</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prevent unauthorised disclosure, modification, removal or destruction of information stored on media.</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A.8.3.1</w:t>
            </w:r>
          </w:p>
        </w:tc>
        <w:tc>
          <w:tcPr>
            <w:tcW w:w="1819" w:type="dxa"/>
          </w:tcPr>
          <w:p w:rsidR="005D1B03" w:rsidRPr="00F00FC2" w:rsidRDefault="005D1B03" w:rsidP="00C33B50">
            <w:pPr>
              <w:jc w:val="center"/>
              <w:rPr>
                <w:sz w:val="20"/>
                <w:szCs w:val="20"/>
              </w:rPr>
            </w:pPr>
            <w:r w:rsidRPr="00F00FC2">
              <w:rPr>
                <w:sz w:val="20"/>
                <w:szCs w:val="20"/>
              </w:rPr>
              <w:t>Management of removable media</w:t>
            </w:r>
          </w:p>
        </w:tc>
        <w:tc>
          <w:tcPr>
            <w:tcW w:w="3645" w:type="dxa"/>
            <w:gridSpan w:val="2"/>
          </w:tcPr>
          <w:p w:rsidR="005D1B03" w:rsidRPr="00F00FC2" w:rsidRDefault="005D1B03" w:rsidP="00C33B50">
            <w:pPr>
              <w:jc w:val="center"/>
              <w:rPr>
                <w:sz w:val="20"/>
                <w:szCs w:val="20"/>
              </w:rPr>
            </w:pPr>
            <w:r w:rsidRPr="00F00FC2">
              <w:rPr>
                <w:sz w:val="20"/>
                <w:szCs w:val="20"/>
              </w:rPr>
              <w:t>Procedures shall be implemented for the management of removable media in accordance with the classification scheme adopted by the organisation.</w:t>
            </w:r>
          </w:p>
        </w:tc>
        <w:tc>
          <w:tcPr>
            <w:tcW w:w="1564" w:type="dxa"/>
          </w:tcPr>
          <w:p w:rsidR="005D1B03" w:rsidRPr="00F00FC2" w:rsidRDefault="005D1B03" w:rsidP="00C33B50">
            <w:pPr>
              <w:jc w:val="center"/>
              <w:rPr>
                <w:sz w:val="20"/>
                <w:szCs w:val="20"/>
              </w:rPr>
            </w:pPr>
          </w:p>
          <w:p w:rsidR="005D1B03" w:rsidRPr="00F00FC2" w:rsidRDefault="00E7599A" w:rsidP="00C33B50">
            <w:pPr>
              <w:jc w:val="center"/>
              <w:rPr>
                <w:sz w:val="20"/>
                <w:szCs w:val="20"/>
              </w:rPr>
            </w:pPr>
            <w:r>
              <w:rPr>
                <w:sz w:val="20"/>
                <w:szCs w:val="20"/>
              </w:rPr>
              <w:t xml:space="preserve">The business can use removable media </w:t>
            </w:r>
          </w:p>
        </w:tc>
        <w:tc>
          <w:tcPr>
            <w:tcW w:w="3774" w:type="dxa"/>
          </w:tcPr>
          <w:p w:rsidR="005D1B03" w:rsidRPr="00B44681" w:rsidRDefault="005D1B03" w:rsidP="00E7599A">
            <w:pPr>
              <w:jc w:val="center"/>
              <w:rPr>
                <w:rStyle w:val="Hyperlink"/>
                <w:color w:val="FF0000"/>
                <w:sz w:val="20"/>
                <w:szCs w:val="20"/>
                <w:u w:val="none"/>
              </w:rPr>
            </w:pPr>
            <w:r w:rsidRPr="00F00FC2">
              <w:rPr>
                <w:sz w:val="20"/>
                <w:szCs w:val="20"/>
              </w:rPr>
              <w:t>The business does not normally operate with removable media however should the need arise there is a documented p</w:t>
            </w:r>
            <w:r w:rsidR="00FF0D0C">
              <w:rPr>
                <w:sz w:val="20"/>
                <w:szCs w:val="20"/>
              </w:rPr>
              <w:t xml:space="preserve">olicy, </w:t>
            </w:r>
            <w:r w:rsidR="00FF0D0C" w:rsidRPr="00FF0D0C">
              <w:rPr>
                <w:b/>
                <w:sz w:val="20"/>
                <w:szCs w:val="20"/>
                <w:u w:val="single"/>
              </w:rPr>
              <w:t>Removable Media Policy</w:t>
            </w:r>
            <w:r w:rsidR="00FF0D0C">
              <w:rPr>
                <w:b/>
                <w:sz w:val="20"/>
                <w:szCs w:val="20"/>
                <w:u w:val="single"/>
              </w:rPr>
              <w:t>,</w:t>
            </w:r>
            <w:r w:rsidR="00FF0D0C">
              <w:rPr>
                <w:sz w:val="20"/>
                <w:szCs w:val="20"/>
              </w:rPr>
              <w:t xml:space="preserve"> </w:t>
            </w:r>
            <w:r w:rsidRPr="00F00FC2">
              <w:rPr>
                <w:sz w:val="20"/>
                <w:szCs w:val="20"/>
              </w:rPr>
              <w:t xml:space="preserve">requiring such devices to be tested by the IT department prior to insertion into business devices. </w:t>
            </w:r>
          </w:p>
          <w:p w:rsidR="005D1B03" w:rsidRPr="00B44681" w:rsidRDefault="005D1B03" w:rsidP="002E4D05">
            <w:pPr>
              <w:jc w:val="center"/>
              <w:rPr>
                <w:rStyle w:val="Hyperlink"/>
                <w:color w:val="auto"/>
                <w:sz w:val="20"/>
                <w:szCs w:val="20"/>
                <w:u w:val="none"/>
              </w:rPr>
            </w:pPr>
            <w:r w:rsidRPr="00B44681">
              <w:rPr>
                <w:rStyle w:val="Hyperlink"/>
                <w:color w:val="auto"/>
                <w:sz w:val="20"/>
                <w:szCs w:val="20"/>
                <w:u w:val="none"/>
              </w:rPr>
              <w:t xml:space="preserve">The </w:t>
            </w:r>
            <w:r w:rsidRPr="00D13908">
              <w:rPr>
                <w:rStyle w:val="Hyperlink"/>
                <w:b/>
                <w:color w:val="auto"/>
                <w:sz w:val="20"/>
                <w:szCs w:val="20"/>
              </w:rPr>
              <w:t>Group IT Policy</w:t>
            </w:r>
            <w:r w:rsidRPr="00B44681">
              <w:rPr>
                <w:rStyle w:val="Hyperlink"/>
                <w:color w:val="auto"/>
                <w:sz w:val="20"/>
                <w:szCs w:val="20"/>
                <w:u w:val="none"/>
              </w:rPr>
              <w:t xml:space="preserve"> details the use of external drives </w:t>
            </w:r>
          </w:p>
          <w:p w:rsidR="005D1B03" w:rsidRPr="008B2A43" w:rsidRDefault="005D1B03" w:rsidP="002E4D05">
            <w:pPr>
              <w:jc w:val="center"/>
              <w:rPr>
                <w:color w:val="FF0000"/>
                <w:sz w:val="20"/>
                <w:szCs w:val="20"/>
              </w:rPr>
            </w:pPr>
          </w:p>
          <w:p w:rsidR="005D1B03" w:rsidRPr="00F00FC2" w:rsidRDefault="005D1B03" w:rsidP="002E4D05">
            <w:pPr>
              <w:jc w:val="center"/>
              <w:rPr>
                <w:b/>
                <w:sz w:val="20"/>
                <w:szCs w:val="20"/>
              </w:rPr>
            </w:pPr>
          </w:p>
        </w:tc>
        <w:tc>
          <w:tcPr>
            <w:tcW w:w="2442" w:type="dxa"/>
          </w:tcPr>
          <w:p w:rsidR="005D1B03" w:rsidRPr="00F00FC2" w:rsidRDefault="005D1B03" w:rsidP="005425FD">
            <w:pPr>
              <w:jc w:val="center"/>
              <w:rPr>
                <w:sz w:val="20"/>
                <w:szCs w:val="20"/>
              </w:rPr>
            </w:pPr>
            <w:r>
              <w:rPr>
                <w:sz w:val="20"/>
                <w:szCs w:val="20"/>
              </w:rPr>
              <w:t>To ensure that the use of removable media does not compromise the ISMS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A.8.3.2</w:t>
            </w:r>
          </w:p>
        </w:tc>
        <w:tc>
          <w:tcPr>
            <w:tcW w:w="1819" w:type="dxa"/>
          </w:tcPr>
          <w:p w:rsidR="005D1B03" w:rsidRPr="00F00FC2" w:rsidRDefault="005D1B03" w:rsidP="00C33B50">
            <w:pPr>
              <w:jc w:val="center"/>
              <w:rPr>
                <w:sz w:val="20"/>
                <w:szCs w:val="20"/>
              </w:rPr>
            </w:pPr>
            <w:r w:rsidRPr="00F00FC2">
              <w:rPr>
                <w:sz w:val="20"/>
                <w:szCs w:val="20"/>
              </w:rPr>
              <w:t>Disposal of media</w:t>
            </w:r>
          </w:p>
        </w:tc>
        <w:tc>
          <w:tcPr>
            <w:tcW w:w="3645" w:type="dxa"/>
            <w:gridSpan w:val="2"/>
          </w:tcPr>
          <w:p w:rsidR="005D1B03" w:rsidRPr="00F00FC2" w:rsidRDefault="005D1B03" w:rsidP="00C33B50">
            <w:pPr>
              <w:jc w:val="center"/>
              <w:rPr>
                <w:sz w:val="20"/>
                <w:szCs w:val="20"/>
              </w:rPr>
            </w:pPr>
            <w:r w:rsidRPr="00F00FC2">
              <w:rPr>
                <w:sz w:val="20"/>
                <w:szCs w:val="20"/>
              </w:rPr>
              <w:t>Media shall be disposed of securely when no longer required, using formal procedures.</w:t>
            </w:r>
          </w:p>
        </w:tc>
        <w:tc>
          <w:tcPr>
            <w:tcW w:w="1564" w:type="dxa"/>
          </w:tcPr>
          <w:p w:rsidR="005D1B03" w:rsidRPr="00F00FC2" w:rsidRDefault="00E7599A" w:rsidP="00C33B50">
            <w:pPr>
              <w:jc w:val="center"/>
              <w:rPr>
                <w:sz w:val="20"/>
                <w:szCs w:val="20"/>
              </w:rPr>
            </w:pPr>
            <w:r>
              <w:rPr>
                <w:sz w:val="20"/>
                <w:szCs w:val="20"/>
              </w:rPr>
              <w:t>The business does dispose of media</w:t>
            </w:r>
          </w:p>
        </w:tc>
        <w:tc>
          <w:tcPr>
            <w:tcW w:w="3774" w:type="dxa"/>
          </w:tcPr>
          <w:p w:rsidR="005D1B03" w:rsidRPr="00F821AF" w:rsidRDefault="005D1B03" w:rsidP="002E4D05">
            <w:pPr>
              <w:jc w:val="center"/>
              <w:rPr>
                <w:sz w:val="20"/>
                <w:szCs w:val="20"/>
              </w:rPr>
            </w:pPr>
            <w:r w:rsidRPr="00F00FC2">
              <w:rPr>
                <w:sz w:val="20"/>
                <w:szCs w:val="20"/>
              </w:rPr>
              <w:t>The business has established and implemented an environmental system conforming to ISO 14001;</w:t>
            </w:r>
            <w:r w:rsidR="00DD4594">
              <w:rPr>
                <w:sz w:val="20"/>
                <w:szCs w:val="20"/>
              </w:rPr>
              <w:t xml:space="preserve"> t</w:t>
            </w:r>
            <w:r w:rsidRPr="00F00FC2">
              <w:rPr>
                <w:sz w:val="20"/>
                <w:szCs w:val="20"/>
              </w:rPr>
              <w:t xml:space="preserve">his details </w:t>
            </w:r>
            <w:r w:rsidRPr="00F821AF">
              <w:rPr>
                <w:sz w:val="20"/>
                <w:szCs w:val="20"/>
              </w:rPr>
              <w:t>the handling and disposal of waste including media such as paper, electrical and electronic equipment and devices holding media</w:t>
            </w:r>
            <w:r w:rsidR="00BB0469" w:rsidRPr="00F821AF">
              <w:rPr>
                <w:sz w:val="20"/>
                <w:szCs w:val="20"/>
              </w:rPr>
              <w:t xml:space="preserve"> (</w:t>
            </w:r>
            <w:r w:rsidR="00BB0469" w:rsidRPr="00F821AF">
              <w:rPr>
                <w:b/>
                <w:sz w:val="20"/>
                <w:szCs w:val="20"/>
                <w:u w:val="single"/>
              </w:rPr>
              <w:t>Life-Cycle Management Process</w:t>
            </w:r>
            <w:r w:rsidR="00BB0469" w:rsidRPr="00F821AF">
              <w:rPr>
                <w:sz w:val="20"/>
                <w:szCs w:val="20"/>
              </w:rPr>
              <w:t>)</w:t>
            </w:r>
            <w:r w:rsidRPr="00F821AF">
              <w:rPr>
                <w:sz w:val="20"/>
                <w:szCs w:val="20"/>
              </w:rPr>
              <w:t>.</w:t>
            </w:r>
          </w:p>
          <w:p w:rsidR="005D1B03" w:rsidRPr="00F00FC2" w:rsidRDefault="00A259FB" w:rsidP="00A259FB">
            <w:pPr>
              <w:jc w:val="center"/>
              <w:rPr>
                <w:sz w:val="20"/>
                <w:szCs w:val="20"/>
              </w:rPr>
            </w:pPr>
            <w:r>
              <w:rPr>
                <w:sz w:val="20"/>
                <w:szCs w:val="20"/>
              </w:rPr>
              <w:t>For IOM, t</w:t>
            </w:r>
            <w:r w:rsidR="005D1B03" w:rsidRPr="00F821AF">
              <w:rPr>
                <w:sz w:val="20"/>
                <w:szCs w:val="20"/>
              </w:rPr>
              <w:t>he business holds a register of licensed disposal businesses</w:t>
            </w:r>
            <w:r w:rsidR="00BB0469" w:rsidRPr="00F821AF">
              <w:rPr>
                <w:sz w:val="20"/>
                <w:szCs w:val="20"/>
              </w:rPr>
              <w:t xml:space="preserve"> </w:t>
            </w:r>
            <w:r w:rsidR="006E538E">
              <w:rPr>
                <w:sz w:val="20"/>
                <w:szCs w:val="20"/>
              </w:rPr>
              <w:t xml:space="preserve">on the Isle of Man </w:t>
            </w:r>
            <w:r w:rsidR="00BB0469" w:rsidRPr="00F821AF">
              <w:rPr>
                <w:sz w:val="20"/>
                <w:szCs w:val="20"/>
              </w:rPr>
              <w:t>(</w:t>
            </w:r>
            <w:r w:rsidR="00BB0469" w:rsidRPr="00F821AF">
              <w:rPr>
                <w:b/>
                <w:sz w:val="20"/>
                <w:szCs w:val="20"/>
                <w:u w:val="single"/>
              </w:rPr>
              <w:t>WASTE_DISPOSAL_LICENCE_REGISTER dated 20-AUG-12 current as at AUG-1</w:t>
            </w:r>
            <w:r>
              <w:rPr>
                <w:b/>
                <w:sz w:val="20"/>
                <w:szCs w:val="20"/>
                <w:u w:val="single"/>
              </w:rPr>
              <w:t>8</w:t>
            </w:r>
            <w:r w:rsidR="00BB0469" w:rsidRPr="00F821AF">
              <w:rPr>
                <w:sz w:val="20"/>
                <w:szCs w:val="20"/>
              </w:rPr>
              <w:t>)</w:t>
            </w:r>
            <w:r w:rsidR="005D1B03" w:rsidRPr="00F821AF">
              <w:rPr>
                <w:sz w:val="20"/>
                <w:szCs w:val="20"/>
              </w:rPr>
              <w:t xml:space="preserve"> and has developed and implemented a </w:t>
            </w:r>
            <w:r w:rsidR="00BB0469" w:rsidRPr="00F821AF">
              <w:rPr>
                <w:b/>
                <w:sz w:val="20"/>
                <w:szCs w:val="20"/>
                <w:u w:val="single"/>
              </w:rPr>
              <w:t>Secure Disposal of Media Procedure</w:t>
            </w:r>
            <w:r w:rsidR="005D1B03" w:rsidRPr="00F821AF">
              <w:rPr>
                <w:sz w:val="20"/>
                <w:szCs w:val="20"/>
              </w:rPr>
              <w:t xml:space="preserve"> which details the items and controls in place.</w:t>
            </w:r>
            <w:r w:rsidR="006E538E">
              <w:rPr>
                <w:sz w:val="20"/>
                <w:szCs w:val="20"/>
              </w:rPr>
              <w:t xml:space="preserve">  For the UK and Droitwich Depots, </w:t>
            </w:r>
            <w:r w:rsidR="000A7501">
              <w:rPr>
                <w:sz w:val="20"/>
                <w:szCs w:val="20"/>
              </w:rPr>
              <w:t xml:space="preserve">u/s electronic equipment (pc’s/monitors/disks) is returned to either IOM or supplier for disposal, or </w:t>
            </w:r>
            <w:r w:rsidR="006E538E">
              <w:rPr>
                <w:sz w:val="20"/>
                <w:szCs w:val="20"/>
              </w:rPr>
              <w:t>up to date licence information (for transfer and disposal) is sourced from the UK Government Licenced Waste Disposal Register (Environment Agency web-site).</w:t>
            </w:r>
          </w:p>
        </w:tc>
        <w:tc>
          <w:tcPr>
            <w:tcW w:w="2442" w:type="dxa"/>
          </w:tcPr>
          <w:p w:rsidR="005D1B03" w:rsidRPr="00F00FC2" w:rsidRDefault="005D1B03" w:rsidP="005425FD">
            <w:pPr>
              <w:jc w:val="center"/>
              <w:rPr>
                <w:sz w:val="20"/>
                <w:szCs w:val="20"/>
              </w:rPr>
            </w:pPr>
            <w:r>
              <w:rPr>
                <w:sz w:val="20"/>
                <w:szCs w:val="20"/>
              </w:rPr>
              <w:t xml:space="preserve">To ensure that confidential information is not compromised </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A.8.3.3</w:t>
            </w:r>
          </w:p>
        </w:tc>
        <w:tc>
          <w:tcPr>
            <w:tcW w:w="1819" w:type="dxa"/>
          </w:tcPr>
          <w:p w:rsidR="005D1B03" w:rsidRPr="00F00FC2" w:rsidRDefault="005D1B03" w:rsidP="00C33B50">
            <w:pPr>
              <w:jc w:val="center"/>
              <w:rPr>
                <w:sz w:val="20"/>
                <w:szCs w:val="20"/>
              </w:rPr>
            </w:pPr>
            <w:r w:rsidRPr="00F00FC2">
              <w:rPr>
                <w:sz w:val="20"/>
                <w:szCs w:val="20"/>
              </w:rPr>
              <w:t>Physical media transfer</w:t>
            </w:r>
          </w:p>
        </w:tc>
        <w:tc>
          <w:tcPr>
            <w:tcW w:w="3645" w:type="dxa"/>
            <w:gridSpan w:val="2"/>
          </w:tcPr>
          <w:p w:rsidR="005D1B03" w:rsidRPr="00F00FC2" w:rsidRDefault="005D1B03" w:rsidP="00C33B50">
            <w:pPr>
              <w:jc w:val="center"/>
              <w:rPr>
                <w:sz w:val="20"/>
                <w:szCs w:val="20"/>
              </w:rPr>
            </w:pPr>
            <w:r w:rsidRPr="00F00FC2">
              <w:rPr>
                <w:sz w:val="20"/>
                <w:szCs w:val="20"/>
              </w:rPr>
              <w:t>Media containing information shall be protected against unauthorised access, misuse or corruption during transportation.</w:t>
            </w:r>
          </w:p>
        </w:tc>
        <w:tc>
          <w:tcPr>
            <w:tcW w:w="1564" w:type="dxa"/>
          </w:tcPr>
          <w:p w:rsidR="005D1B03" w:rsidRPr="00F00FC2" w:rsidRDefault="005D1B03" w:rsidP="00C33B50">
            <w:pPr>
              <w:jc w:val="center"/>
              <w:rPr>
                <w:sz w:val="20"/>
                <w:szCs w:val="20"/>
              </w:rPr>
            </w:pPr>
          </w:p>
          <w:p w:rsidR="005D1B03" w:rsidRPr="00F00FC2" w:rsidRDefault="00743098" w:rsidP="00C33B50">
            <w:pPr>
              <w:jc w:val="center"/>
              <w:rPr>
                <w:sz w:val="20"/>
                <w:szCs w:val="20"/>
              </w:rPr>
            </w:pPr>
            <w:r>
              <w:rPr>
                <w:sz w:val="20"/>
                <w:szCs w:val="20"/>
              </w:rPr>
              <w:t>The business does transfer media as part of its core services</w:t>
            </w:r>
          </w:p>
        </w:tc>
        <w:tc>
          <w:tcPr>
            <w:tcW w:w="3774" w:type="dxa"/>
          </w:tcPr>
          <w:p w:rsidR="005D1B03" w:rsidRDefault="007E0F42" w:rsidP="00C33B50">
            <w:pPr>
              <w:jc w:val="center"/>
              <w:rPr>
                <w:sz w:val="20"/>
                <w:szCs w:val="20"/>
              </w:rPr>
            </w:pPr>
            <w:r>
              <w:rPr>
                <w:sz w:val="20"/>
                <w:szCs w:val="20"/>
              </w:rPr>
              <w:t>The business operates largely with paper based media which is used for the transfer and recording of core business activity</w:t>
            </w:r>
            <w:r w:rsidR="002B53E3">
              <w:rPr>
                <w:sz w:val="20"/>
                <w:szCs w:val="20"/>
              </w:rPr>
              <w:t>. Information handled by the distribution team is transferred to HQ</w:t>
            </w:r>
            <w:r w:rsidR="000A7501">
              <w:rPr>
                <w:sz w:val="20"/>
                <w:szCs w:val="20"/>
              </w:rPr>
              <w:t>/Depots</w:t>
            </w:r>
            <w:r w:rsidR="002B53E3">
              <w:rPr>
                <w:sz w:val="20"/>
                <w:szCs w:val="20"/>
              </w:rPr>
              <w:t xml:space="preserve"> and scanned or manually filed in secure cabinets. Archived information is stored </w:t>
            </w:r>
            <w:r w:rsidR="003C5FAD">
              <w:rPr>
                <w:sz w:val="20"/>
                <w:szCs w:val="20"/>
              </w:rPr>
              <w:t>on site i</w:t>
            </w:r>
            <w:r w:rsidR="002B53E3">
              <w:rPr>
                <w:sz w:val="20"/>
                <w:szCs w:val="20"/>
              </w:rPr>
              <w:t>n secure</w:t>
            </w:r>
            <w:r w:rsidR="003C5FAD">
              <w:rPr>
                <w:sz w:val="20"/>
                <w:szCs w:val="20"/>
              </w:rPr>
              <w:t>d</w:t>
            </w:r>
            <w:r w:rsidR="002B53E3">
              <w:rPr>
                <w:sz w:val="20"/>
                <w:szCs w:val="20"/>
              </w:rPr>
              <w:t xml:space="preserve"> location</w:t>
            </w:r>
            <w:r w:rsidR="003C5FAD">
              <w:rPr>
                <w:sz w:val="20"/>
                <w:szCs w:val="20"/>
              </w:rPr>
              <w:t>s.</w:t>
            </w:r>
          </w:p>
          <w:p w:rsidR="002B53E3" w:rsidRPr="002B53E3" w:rsidRDefault="002B53E3" w:rsidP="00C33B50">
            <w:pPr>
              <w:jc w:val="center"/>
              <w:rPr>
                <w:sz w:val="20"/>
                <w:szCs w:val="20"/>
              </w:rPr>
            </w:pPr>
            <w:r w:rsidRPr="00F821AF">
              <w:rPr>
                <w:sz w:val="20"/>
                <w:szCs w:val="20"/>
              </w:rPr>
              <w:t>Occasionally USB devices are used to transfer information and are password protected</w:t>
            </w:r>
            <w:r w:rsidR="000A7501">
              <w:rPr>
                <w:sz w:val="20"/>
                <w:szCs w:val="20"/>
              </w:rPr>
              <w:t xml:space="preserve"> and IT approved</w:t>
            </w:r>
            <w:r w:rsidRPr="00F821AF">
              <w:rPr>
                <w:sz w:val="20"/>
                <w:szCs w:val="20"/>
              </w:rPr>
              <w:t>.</w:t>
            </w:r>
            <w:r>
              <w:rPr>
                <w:sz w:val="20"/>
                <w:szCs w:val="20"/>
              </w:rPr>
              <w:t xml:space="preserve"> </w:t>
            </w:r>
          </w:p>
        </w:tc>
        <w:tc>
          <w:tcPr>
            <w:tcW w:w="2442" w:type="dxa"/>
          </w:tcPr>
          <w:p w:rsidR="005D1B03" w:rsidRPr="00F00FC2" w:rsidRDefault="005D1B03" w:rsidP="005425FD">
            <w:pPr>
              <w:jc w:val="center"/>
              <w:rPr>
                <w:sz w:val="20"/>
                <w:szCs w:val="20"/>
              </w:rPr>
            </w:pPr>
            <w:r>
              <w:rPr>
                <w:sz w:val="20"/>
                <w:szCs w:val="20"/>
              </w:rPr>
              <w:t>To ensure confidential information is not compromised</w:t>
            </w:r>
          </w:p>
        </w:tc>
      </w:tr>
      <w:tr w:rsidR="005D1B03" w:rsidRPr="00F00FC2" w:rsidTr="002B672C">
        <w:tc>
          <w:tcPr>
            <w:tcW w:w="930" w:type="dxa"/>
            <w:shd w:val="clear" w:color="auto" w:fill="BFBFBF" w:themeFill="background1" w:themeFillShade="BF"/>
          </w:tcPr>
          <w:p w:rsidR="005D1B03" w:rsidRPr="00F00FC2" w:rsidRDefault="005D1B03" w:rsidP="00C33B50">
            <w:pPr>
              <w:jc w:val="center"/>
              <w:rPr>
                <w:b/>
                <w:sz w:val="24"/>
              </w:rPr>
            </w:pPr>
            <w:r w:rsidRPr="00F00FC2">
              <w:rPr>
                <w:b/>
                <w:sz w:val="24"/>
              </w:rPr>
              <w:t>A.9</w:t>
            </w:r>
          </w:p>
        </w:tc>
        <w:tc>
          <w:tcPr>
            <w:tcW w:w="10802" w:type="dxa"/>
            <w:gridSpan w:val="5"/>
            <w:shd w:val="clear" w:color="auto" w:fill="BFBFBF" w:themeFill="background1" w:themeFillShade="BF"/>
          </w:tcPr>
          <w:p w:rsidR="005D1B03" w:rsidRPr="00F00FC2" w:rsidRDefault="005D1B03" w:rsidP="00C33B50">
            <w:pPr>
              <w:jc w:val="center"/>
              <w:rPr>
                <w:b/>
                <w:sz w:val="24"/>
              </w:rPr>
            </w:pPr>
            <w:r w:rsidRPr="00F00FC2">
              <w:rPr>
                <w:b/>
                <w:sz w:val="24"/>
              </w:rPr>
              <w:t>Access control</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A.9.1</w:t>
            </w:r>
          </w:p>
        </w:tc>
        <w:tc>
          <w:tcPr>
            <w:tcW w:w="10802" w:type="dxa"/>
            <w:gridSpan w:val="5"/>
            <w:shd w:val="clear" w:color="auto" w:fill="BFBFBF" w:themeFill="background1" w:themeFillShade="BF"/>
          </w:tcPr>
          <w:p w:rsidR="005D1B03" w:rsidRPr="00F00FC2" w:rsidRDefault="005D1B03" w:rsidP="00C33B50">
            <w:pPr>
              <w:jc w:val="center"/>
            </w:pPr>
            <w:r w:rsidRPr="00F00FC2">
              <w:rPr>
                <w:szCs w:val="20"/>
              </w:rPr>
              <w:t>Business requirements of access control</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limit access to information and information processing facilities.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A.9.1.1</w:t>
            </w:r>
          </w:p>
        </w:tc>
        <w:tc>
          <w:tcPr>
            <w:tcW w:w="1819" w:type="dxa"/>
          </w:tcPr>
          <w:p w:rsidR="005D1B03" w:rsidRPr="00F00FC2" w:rsidRDefault="005D1B03" w:rsidP="00C33B50">
            <w:pPr>
              <w:jc w:val="center"/>
              <w:rPr>
                <w:sz w:val="20"/>
                <w:szCs w:val="20"/>
              </w:rPr>
            </w:pPr>
            <w:r w:rsidRPr="00F00FC2">
              <w:rPr>
                <w:sz w:val="20"/>
                <w:szCs w:val="20"/>
              </w:rPr>
              <w:t>Access control policy</w:t>
            </w:r>
          </w:p>
        </w:tc>
        <w:tc>
          <w:tcPr>
            <w:tcW w:w="3645" w:type="dxa"/>
            <w:gridSpan w:val="2"/>
          </w:tcPr>
          <w:p w:rsidR="005D1B03" w:rsidRPr="00F00FC2" w:rsidRDefault="005D1B03" w:rsidP="00C33B50">
            <w:pPr>
              <w:jc w:val="center"/>
              <w:rPr>
                <w:sz w:val="20"/>
                <w:szCs w:val="20"/>
              </w:rPr>
            </w:pPr>
            <w:r w:rsidRPr="00F00FC2">
              <w:rPr>
                <w:sz w:val="20"/>
                <w:szCs w:val="20"/>
              </w:rPr>
              <w:t>An access control policy shall be established, documented and reviewed based on business and information security requirements.</w:t>
            </w:r>
          </w:p>
        </w:tc>
        <w:tc>
          <w:tcPr>
            <w:tcW w:w="1564" w:type="dxa"/>
          </w:tcPr>
          <w:p w:rsidR="005D1B03" w:rsidRPr="00F00FC2" w:rsidRDefault="00E7599A" w:rsidP="00C33B50">
            <w:pPr>
              <w:jc w:val="center"/>
              <w:rPr>
                <w:sz w:val="20"/>
                <w:szCs w:val="20"/>
              </w:rPr>
            </w:pPr>
            <w:r>
              <w:rPr>
                <w:sz w:val="20"/>
                <w:szCs w:val="20"/>
              </w:rPr>
              <w:t>The business different levels of logical and physical access depending on the roles and responsibilities</w:t>
            </w:r>
          </w:p>
        </w:tc>
        <w:tc>
          <w:tcPr>
            <w:tcW w:w="3774" w:type="dxa"/>
          </w:tcPr>
          <w:p w:rsidR="005D1B03" w:rsidRPr="00D13908" w:rsidRDefault="00531DF0" w:rsidP="00C33B50">
            <w:pPr>
              <w:jc w:val="center"/>
              <w:rPr>
                <w:rStyle w:val="Hyperlink"/>
                <w:b/>
                <w:color w:val="auto"/>
                <w:sz w:val="20"/>
                <w:szCs w:val="20"/>
              </w:rPr>
            </w:pPr>
            <w:r w:rsidRPr="00D13908">
              <w:rPr>
                <w:b/>
                <w:sz w:val="20"/>
                <w:szCs w:val="20"/>
                <w:u w:val="single"/>
              </w:rPr>
              <w:fldChar w:fldCharType="begin"/>
            </w:r>
            <w:r w:rsidR="009E3547" w:rsidRPr="00D13908">
              <w:rPr>
                <w:b/>
                <w:sz w:val="20"/>
                <w:szCs w:val="20"/>
                <w:u w:val="single"/>
              </w:rPr>
              <w:instrText>HYPERLINK "C:\\Users\\ally.kinnin\\AppData\\Local\\Microsoft\\Windows\\Temporary Internet Files\\Content.Outlook\\F02LT6EF\\Access Control Policy.docx"</w:instrText>
            </w:r>
            <w:r w:rsidRPr="00D13908">
              <w:rPr>
                <w:b/>
                <w:sz w:val="20"/>
                <w:szCs w:val="20"/>
                <w:u w:val="single"/>
              </w:rPr>
              <w:fldChar w:fldCharType="separate"/>
            </w:r>
            <w:r w:rsidR="005D1B03" w:rsidRPr="00D13908">
              <w:rPr>
                <w:rStyle w:val="Hyperlink"/>
                <w:b/>
                <w:color w:val="auto"/>
                <w:sz w:val="20"/>
                <w:szCs w:val="20"/>
              </w:rPr>
              <w:t>Access Control Policy</w:t>
            </w:r>
            <w:r w:rsidR="00BB0469">
              <w:rPr>
                <w:rStyle w:val="Hyperlink"/>
                <w:b/>
                <w:color w:val="auto"/>
                <w:sz w:val="20"/>
                <w:szCs w:val="20"/>
              </w:rPr>
              <w:t xml:space="preserve"> -</w:t>
            </w:r>
          </w:p>
          <w:p w:rsidR="005D1B03" w:rsidRPr="00050E74" w:rsidRDefault="00531DF0" w:rsidP="009D20EB">
            <w:pPr>
              <w:rPr>
                <w:sz w:val="20"/>
                <w:szCs w:val="20"/>
              </w:rPr>
            </w:pPr>
            <w:r w:rsidRPr="00D13908">
              <w:rPr>
                <w:b/>
                <w:sz w:val="20"/>
                <w:szCs w:val="20"/>
                <w:u w:val="single"/>
              </w:rPr>
              <w:fldChar w:fldCharType="end"/>
            </w:r>
            <w:r w:rsidR="005D1B03" w:rsidRPr="00050E74">
              <w:rPr>
                <w:sz w:val="20"/>
                <w:szCs w:val="20"/>
              </w:rPr>
              <w:t xml:space="preserve">Physical access rights are detailed within the </w:t>
            </w:r>
            <w:r w:rsidR="005D1B03" w:rsidRPr="00D13908">
              <w:rPr>
                <w:b/>
                <w:sz w:val="20"/>
                <w:szCs w:val="20"/>
                <w:u w:val="single"/>
              </w:rPr>
              <w:t xml:space="preserve">Access Control </w:t>
            </w:r>
            <w:r w:rsidR="00CF4360">
              <w:rPr>
                <w:b/>
                <w:sz w:val="20"/>
                <w:szCs w:val="20"/>
                <w:u w:val="single"/>
              </w:rPr>
              <w:t xml:space="preserve">and Visitor </w:t>
            </w:r>
            <w:r w:rsidR="005D1B03" w:rsidRPr="00D13908">
              <w:rPr>
                <w:b/>
                <w:sz w:val="20"/>
                <w:szCs w:val="20"/>
                <w:u w:val="single"/>
              </w:rPr>
              <w:t>Policy</w:t>
            </w:r>
            <w:r w:rsidR="005D1B03" w:rsidRPr="00050E74">
              <w:rPr>
                <w:sz w:val="20"/>
                <w:szCs w:val="20"/>
              </w:rPr>
              <w:t xml:space="preserve"> </w:t>
            </w:r>
            <w:r w:rsidR="000A7501">
              <w:rPr>
                <w:sz w:val="20"/>
                <w:szCs w:val="20"/>
              </w:rPr>
              <w:t xml:space="preserve">(for H&amp;B owned sites) and also </w:t>
            </w:r>
            <w:r w:rsidR="005D1B03" w:rsidRPr="00050E74">
              <w:rPr>
                <w:sz w:val="20"/>
                <w:szCs w:val="20"/>
              </w:rPr>
              <w:t xml:space="preserve">in the </w:t>
            </w:r>
            <w:r w:rsidR="004642CE" w:rsidRPr="004642CE">
              <w:rPr>
                <w:b/>
                <w:sz w:val="20"/>
                <w:szCs w:val="20"/>
                <w:u w:val="words"/>
              </w:rPr>
              <w:t>Staff Handbooks</w:t>
            </w:r>
            <w:r w:rsidR="000A7501">
              <w:rPr>
                <w:sz w:val="20"/>
                <w:szCs w:val="20"/>
              </w:rPr>
              <w:t>.  Droitwich is a non-TDL owned site and Access control is managed by AKW (site owner).</w:t>
            </w:r>
          </w:p>
          <w:p w:rsidR="005D1B03" w:rsidRPr="009D20EB" w:rsidRDefault="005D1B03" w:rsidP="009D20EB">
            <w:pPr>
              <w:rPr>
                <w:color w:val="FF0000"/>
                <w:sz w:val="20"/>
                <w:szCs w:val="20"/>
              </w:rPr>
            </w:pPr>
          </w:p>
        </w:tc>
        <w:tc>
          <w:tcPr>
            <w:tcW w:w="2442" w:type="dxa"/>
          </w:tcPr>
          <w:p w:rsidR="005D1B03" w:rsidRPr="003271D9" w:rsidRDefault="005D1B03" w:rsidP="005425FD">
            <w:pPr>
              <w:jc w:val="center"/>
              <w:rPr>
                <w:sz w:val="20"/>
                <w:szCs w:val="20"/>
              </w:rPr>
            </w:pPr>
            <w:r w:rsidRPr="003271D9">
              <w:rPr>
                <w:sz w:val="20"/>
                <w:szCs w:val="20"/>
              </w:rPr>
              <w:t xml:space="preserve">To ensure </w:t>
            </w:r>
            <w:r>
              <w:rPr>
                <w:sz w:val="20"/>
                <w:szCs w:val="20"/>
              </w:rPr>
              <w:t>access rights are granted at the appropriate level</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A.9.1.2</w:t>
            </w:r>
          </w:p>
        </w:tc>
        <w:tc>
          <w:tcPr>
            <w:tcW w:w="1819" w:type="dxa"/>
          </w:tcPr>
          <w:p w:rsidR="005D1B03" w:rsidRPr="00F00FC2" w:rsidRDefault="005D1B03" w:rsidP="00C33B50">
            <w:pPr>
              <w:jc w:val="center"/>
              <w:rPr>
                <w:sz w:val="20"/>
                <w:szCs w:val="20"/>
              </w:rPr>
            </w:pPr>
            <w:r w:rsidRPr="00F00FC2">
              <w:rPr>
                <w:sz w:val="20"/>
                <w:szCs w:val="20"/>
              </w:rPr>
              <w:t>Access to networks and network services</w:t>
            </w:r>
          </w:p>
        </w:tc>
        <w:tc>
          <w:tcPr>
            <w:tcW w:w="3645" w:type="dxa"/>
            <w:gridSpan w:val="2"/>
          </w:tcPr>
          <w:p w:rsidR="005D1B03" w:rsidRPr="00F00FC2" w:rsidRDefault="005D1B03" w:rsidP="00C33B50">
            <w:pPr>
              <w:jc w:val="center"/>
              <w:rPr>
                <w:sz w:val="20"/>
                <w:szCs w:val="20"/>
              </w:rPr>
            </w:pPr>
            <w:r w:rsidRPr="00F00FC2">
              <w:rPr>
                <w:sz w:val="20"/>
                <w:szCs w:val="20"/>
              </w:rPr>
              <w:t>Users shall only be provided with access to the network and network services that they have been specifically authorised to use.</w:t>
            </w:r>
          </w:p>
        </w:tc>
        <w:tc>
          <w:tcPr>
            <w:tcW w:w="1564" w:type="dxa"/>
          </w:tcPr>
          <w:p w:rsidR="005D1B03" w:rsidRPr="00F00FC2" w:rsidRDefault="005D1B03" w:rsidP="00C33B50">
            <w:pPr>
              <w:jc w:val="center"/>
              <w:rPr>
                <w:sz w:val="20"/>
                <w:szCs w:val="20"/>
              </w:rPr>
            </w:pPr>
          </w:p>
          <w:p w:rsidR="005D1B03" w:rsidRPr="00F00FC2" w:rsidRDefault="00EB07DE" w:rsidP="00C33B50">
            <w:pPr>
              <w:jc w:val="center"/>
              <w:rPr>
                <w:sz w:val="20"/>
                <w:szCs w:val="20"/>
              </w:rPr>
            </w:pPr>
            <w:r>
              <w:rPr>
                <w:sz w:val="20"/>
                <w:szCs w:val="20"/>
              </w:rPr>
              <w:t>The business has to have controls regarding access to networks including remote working</w:t>
            </w:r>
          </w:p>
        </w:tc>
        <w:tc>
          <w:tcPr>
            <w:tcW w:w="3774" w:type="dxa"/>
          </w:tcPr>
          <w:p w:rsidR="005D1B03" w:rsidRPr="00F00FC2" w:rsidRDefault="005D1B03" w:rsidP="00C33B50">
            <w:pPr>
              <w:jc w:val="center"/>
              <w:rPr>
                <w:sz w:val="20"/>
                <w:szCs w:val="20"/>
              </w:rPr>
            </w:pPr>
            <w:r w:rsidRPr="00F00FC2">
              <w:rPr>
                <w:sz w:val="20"/>
                <w:szCs w:val="20"/>
              </w:rPr>
              <w:t>The business controls access to the network and network services by providing authorised users with user name and password or PIN authentication which are relevant to their role.</w:t>
            </w:r>
          </w:p>
          <w:p w:rsidR="005D1B03" w:rsidRDefault="004A52DD" w:rsidP="00C33B50">
            <w:pPr>
              <w:jc w:val="center"/>
              <w:rPr>
                <w:sz w:val="20"/>
                <w:szCs w:val="20"/>
              </w:rPr>
            </w:pPr>
            <w:hyperlink r:id="rId21" w:history="1">
              <w:r w:rsidR="005D1B03" w:rsidRPr="00EB07DE">
                <w:rPr>
                  <w:rStyle w:val="Hyperlink"/>
                  <w:color w:val="auto"/>
                  <w:sz w:val="20"/>
                  <w:szCs w:val="20"/>
                  <w:u w:val="none"/>
                </w:rPr>
                <w:t xml:space="preserve">The </w:t>
              </w:r>
              <w:r w:rsidR="00CF4360">
                <w:rPr>
                  <w:rStyle w:val="Hyperlink"/>
                  <w:b/>
                  <w:color w:val="auto"/>
                  <w:sz w:val="20"/>
                  <w:szCs w:val="20"/>
                </w:rPr>
                <w:t>P</w:t>
              </w:r>
              <w:r w:rsidR="005D1B03" w:rsidRPr="00D13908">
                <w:rPr>
                  <w:rStyle w:val="Hyperlink"/>
                  <w:b/>
                  <w:color w:val="auto"/>
                  <w:sz w:val="20"/>
                  <w:szCs w:val="20"/>
                </w:rPr>
                <w:t xml:space="preserve">asswords </w:t>
              </w:r>
              <w:r w:rsidR="00CF4360">
                <w:rPr>
                  <w:rStyle w:val="Hyperlink"/>
                  <w:b/>
                  <w:color w:val="auto"/>
                  <w:sz w:val="20"/>
                  <w:szCs w:val="20"/>
                </w:rPr>
                <w:t>Control P</w:t>
              </w:r>
              <w:r w:rsidR="00D13908" w:rsidRPr="00D13908">
                <w:rPr>
                  <w:rStyle w:val="Hyperlink"/>
                  <w:b/>
                  <w:color w:val="auto"/>
                  <w:sz w:val="20"/>
                  <w:szCs w:val="20"/>
                </w:rPr>
                <w:t xml:space="preserve">rocedure </w:t>
              </w:r>
            </w:hyperlink>
            <w:r w:rsidR="005D1B03" w:rsidRPr="00F00FC2">
              <w:rPr>
                <w:sz w:val="20"/>
                <w:szCs w:val="20"/>
              </w:rPr>
              <w:t xml:space="preserve">defines controls and configuration </w:t>
            </w:r>
          </w:p>
          <w:p w:rsidR="005D1B03" w:rsidRPr="009814FA" w:rsidRDefault="005D1B03" w:rsidP="00C33B50">
            <w:pPr>
              <w:jc w:val="center"/>
              <w:rPr>
                <w:sz w:val="20"/>
                <w:szCs w:val="20"/>
              </w:rPr>
            </w:pPr>
            <w:r w:rsidRPr="00D13908">
              <w:rPr>
                <w:b/>
                <w:sz w:val="20"/>
                <w:szCs w:val="20"/>
                <w:u w:val="single"/>
              </w:rPr>
              <w:t>Group IT Policy</w:t>
            </w:r>
            <w:r w:rsidRPr="009814FA">
              <w:rPr>
                <w:sz w:val="20"/>
                <w:szCs w:val="20"/>
              </w:rPr>
              <w:t xml:space="preserve"> refers to password management and controls under computer security</w:t>
            </w:r>
          </w:p>
        </w:tc>
        <w:tc>
          <w:tcPr>
            <w:tcW w:w="2442" w:type="dxa"/>
          </w:tcPr>
          <w:p w:rsidR="005D1B03" w:rsidRPr="00F00FC2" w:rsidRDefault="005D1B03" w:rsidP="005425FD">
            <w:pPr>
              <w:jc w:val="center"/>
              <w:rPr>
                <w:sz w:val="20"/>
                <w:szCs w:val="20"/>
              </w:rPr>
            </w:pPr>
            <w:r w:rsidRPr="003271D9">
              <w:rPr>
                <w:sz w:val="20"/>
                <w:szCs w:val="20"/>
              </w:rPr>
              <w:t xml:space="preserve">To ensure </w:t>
            </w:r>
            <w:r>
              <w:rPr>
                <w:sz w:val="20"/>
                <w:szCs w:val="20"/>
              </w:rPr>
              <w:t>access rights are granted at the appropriate level</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A.9.2</w:t>
            </w:r>
          </w:p>
        </w:tc>
        <w:tc>
          <w:tcPr>
            <w:tcW w:w="10802" w:type="dxa"/>
            <w:gridSpan w:val="5"/>
            <w:shd w:val="clear" w:color="auto" w:fill="BFBFBF" w:themeFill="background1" w:themeFillShade="BF"/>
          </w:tcPr>
          <w:p w:rsidR="005D1B03" w:rsidRPr="00F00FC2" w:rsidRDefault="005D1B03" w:rsidP="00C33B50">
            <w:pPr>
              <w:jc w:val="center"/>
            </w:pPr>
            <w:r w:rsidRPr="00F00FC2">
              <w:t>User access management</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ensure authorised user access and to prevent unauthorised access to systems and services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A.9.2.1</w:t>
            </w:r>
          </w:p>
        </w:tc>
        <w:tc>
          <w:tcPr>
            <w:tcW w:w="1819" w:type="dxa"/>
          </w:tcPr>
          <w:p w:rsidR="005D1B03" w:rsidRPr="00F00FC2" w:rsidRDefault="005D1B03" w:rsidP="00C33B50">
            <w:pPr>
              <w:jc w:val="center"/>
              <w:rPr>
                <w:sz w:val="20"/>
                <w:szCs w:val="20"/>
              </w:rPr>
            </w:pPr>
            <w:r w:rsidRPr="00F00FC2">
              <w:rPr>
                <w:sz w:val="20"/>
                <w:szCs w:val="20"/>
              </w:rPr>
              <w:t>User registration and de-registration</w:t>
            </w:r>
          </w:p>
        </w:tc>
        <w:tc>
          <w:tcPr>
            <w:tcW w:w="3645" w:type="dxa"/>
            <w:gridSpan w:val="2"/>
          </w:tcPr>
          <w:p w:rsidR="005D1B03" w:rsidRPr="00F00FC2" w:rsidRDefault="005D1B03" w:rsidP="00C33B50">
            <w:pPr>
              <w:jc w:val="center"/>
              <w:rPr>
                <w:sz w:val="20"/>
                <w:szCs w:val="20"/>
              </w:rPr>
            </w:pPr>
            <w:r w:rsidRPr="00F00FC2">
              <w:rPr>
                <w:sz w:val="20"/>
                <w:szCs w:val="20"/>
              </w:rPr>
              <w:t>A formal user registration and de-registration process shall be implemented to enable assignment of access rights.</w:t>
            </w:r>
          </w:p>
        </w:tc>
        <w:tc>
          <w:tcPr>
            <w:tcW w:w="1564" w:type="dxa"/>
          </w:tcPr>
          <w:p w:rsidR="005D1B03" w:rsidRPr="00F00FC2" w:rsidRDefault="00EB07DE" w:rsidP="00C33B50">
            <w:pPr>
              <w:jc w:val="center"/>
              <w:rPr>
                <w:sz w:val="20"/>
              </w:rPr>
            </w:pPr>
            <w:r>
              <w:rPr>
                <w:sz w:val="20"/>
              </w:rPr>
              <w:t>The business has staff and contractor changes</w:t>
            </w:r>
          </w:p>
        </w:tc>
        <w:tc>
          <w:tcPr>
            <w:tcW w:w="3774" w:type="dxa"/>
          </w:tcPr>
          <w:p w:rsidR="005D1B03" w:rsidRPr="00F00FC2" w:rsidRDefault="005D1B03" w:rsidP="00C33B50">
            <w:pPr>
              <w:jc w:val="center"/>
              <w:rPr>
                <w:sz w:val="20"/>
              </w:rPr>
            </w:pPr>
            <w:r w:rsidRPr="00F00FC2">
              <w:rPr>
                <w:sz w:val="20"/>
              </w:rPr>
              <w:t>Users are allocated individual ID’s (login and password) when registered to use an application or network. Shared ID’s must be authorised by top management prior to being used, and documented when authorised.</w:t>
            </w:r>
          </w:p>
          <w:p w:rsidR="005D1B03" w:rsidRPr="00F00FC2" w:rsidRDefault="005D1B03" w:rsidP="00C33B50">
            <w:pPr>
              <w:jc w:val="center"/>
              <w:rPr>
                <w:sz w:val="20"/>
              </w:rPr>
            </w:pPr>
            <w:r w:rsidRPr="00F00FC2">
              <w:rPr>
                <w:sz w:val="20"/>
              </w:rPr>
              <w:t>As part of the exit process users are disabled from the network and the user ID is removed from the system.</w:t>
            </w:r>
          </w:p>
          <w:p w:rsidR="005D1B03" w:rsidRPr="00F00FC2" w:rsidRDefault="005D1B03" w:rsidP="00C33B50">
            <w:pPr>
              <w:jc w:val="center"/>
              <w:rPr>
                <w:sz w:val="20"/>
              </w:rPr>
            </w:pPr>
            <w:r w:rsidRPr="00F00FC2">
              <w:rPr>
                <w:sz w:val="20"/>
              </w:rPr>
              <w:t>User ID’s are reviewed at least once per year, or when significant changes occur within the business, to ensure that redundant ID’s are removed or disabled.</w:t>
            </w:r>
          </w:p>
          <w:p w:rsidR="005D1B03" w:rsidRPr="00F00FC2" w:rsidRDefault="005D1B03" w:rsidP="00C33B50">
            <w:pPr>
              <w:jc w:val="center"/>
              <w:rPr>
                <w:sz w:val="20"/>
              </w:rPr>
            </w:pPr>
            <w:r w:rsidRPr="00F00FC2">
              <w:rPr>
                <w:sz w:val="20"/>
              </w:rPr>
              <w:t>This is</w:t>
            </w:r>
            <w:r w:rsidR="00D13908">
              <w:rPr>
                <w:sz w:val="20"/>
              </w:rPr>
              <w:t xml:space="preserve"> detailed within the </w:t>
            </w:r>
            <w:r w:rsidR="004642CE" w:rsidRPr="004642CE">
              <w:rPr>
                <w:b/>
                <w:sz w:val="20"/>
                <w:u w:val="words"/>
              </w:rPr>
              <w:t>Staff Handbooks</w:t>
            </w:r>
            <w:r w:rsidRPr="00F00FC2">
              <w:rPr>
                <w:sz w:val="20"/>
              </w:rPr>
              <w:t xml:space="preserve"> and evidenced within a checklist recording access provision for all staff or contractors and is used to control access rights changes and removal.</w:t>
            </w:r>
          </w:p>
          <w:p w:rsidR="005D1B03" w:rsidRPr="00F729CD" w:rsidRDefault="005D1B03" w:rsidP="003271D9">
            <w:pPr>
              <w:rPr>
                <w:sz w:val="20"/>
              </w:rPr>
            </w:pPr>
            <w:r w:rsidRPr="00F729CD">
              <w:rPr>
                <w:sz w:val="20"/>
              </w:rPr>
              <w:t xml:space="preserve">Group </w:t>
            </w:r>
            <w:r w:rsidR="00CF4360">
              <w:rPr>
                <w:sz w:val="20"/>
              </w:rPr>
              <w:t xml:space="preserve">IT </w:t>
            </w:r>
            <w:r w:rsidRPr="00F729CD">
              <w:rPr>
                <w:sz w:val="20"/>
              </w:rPr>
              <w:t xml:space="preserve">have </w:t>
            </w:r>
            <w:r>
              <w:rPr>
                <w:sz w:val="20"/>
              </w:rPr>
              <w:t>d</w:t>
            </w:r>
            <w:r w:rsidR="00CF4360">
              <w:rPr>
                <w:sz w:val="20"/>
              </w:rPr>
              <w:t>eveloped and implemented</w:t>
            </w:r>
            <w:r>
              <w:rPr>
                <w:sz w:val="20"/>
              </w:rPr>
              <w:t xml:space="preserve"> a</w:t>
            </w:r>
            <w:r w:rsidR="00CF4360">
              <w:rPr>
                <w:sz w:val="20"/>
              </w:rPr>
              <w:t xml:space="preserve"> </w:t>
            </w:r>
            <w:r>
              <w:rPr>
                <w:sz w:val="20"/>
              </w:rPr>
              <w:t xml:space="preserve"> </w:t>
            </w:r>
            <w:r w:rsidR="00CF4360" w:rsidRPr="00CF4360">
              <w:rPr>
                <w:b/>
                <w:sz w:val="20"/>
                <w:u w:val="single"/>
              </w:rPr>
              <w:t>User Registration and De-registration Proces</w:t>
            </w:r>
            <w:r w:rsidR="00CF4360">
              <w:rPr>
                <w:b/>
                <w:sz w:val="20"/>
                <w:u w:val="single"/>
              </w:rPr>
              <w:t>s</w:t>
            </w:r>
            <w:r w:rsidR="00CF4360">
              <w:rPr>
                <w:sz w:val="20"/>
              </w:rPr>
              <w:t xml:space="preserve"> t</w:t>
            </w:r>
            <w:r>
              <w:rPr>
                <w:sz w:val="20"/>
              </w:rPr>
              <w:t>o manage and control including reference to A 9.2.6</w:t>
            </w:r>
          </w:p>
          <w:p w:rsidR="005D1B03" w:rsidRPr="00F00FC2" w:rsidRDefault="005D1B03" w:rsidP="00074EDE">
            <w:pPr>
              <w:jc w:val="right"/>
              <w:rPr>
                <w:sz w:val="20"/>
              </w:rPr>
            </w:pPr>
          </w:p>
        </w:tc>
        <w:tc>
          <w:tcPr>
            <w:tcW w:w="2442" w:type="dxa"/>
          </w:tcPr>
          <w:p w:rsidR="005D1B03" w:rsidRPr="00F00FC2" w:rsidRDefault="005D1B03" w:rsidP="005425FD">
            <w:pPr>
              <w:jc w:val="center"/>
              <w:rPr>
                <w:sz w:val="20"/>
              </w:rPr>
            </w:pPr>
            <w:r w:rsidRPr="003271D9">
              <w:rPr>
                <w:sz w:val="20"/>
                <w:szCs w:val="20"/>
              </w:rPr>
              <w:t xml:space="preserve">To ensure </w:t>
            </w:r>
            <w:r>
              <w:rPr>
                <w:sz w:val="20"/>
                <w:szCs w:val="20"/>
              </w:rPr>
              <w:t xml:space="preserve">access rights are granted at the appropriate level including new and expired </w:t>
            </w:r>
          </w:p>
        </w:tc>
      </w:tr>
      <w:tr w:rsidR="005D1B03" w:rsidRPr="00F00FC2" w:rsidTr="002B672C">
        <w:tc>
          <w:tcPr>
            <w:tcW w:w="930" w:type="dxa"/>
            <w:shd w:val="clear" w:color="auto" w:fill="auto"/>
          </w:tcPr>
          <w:p w:rsidR="005D1B03" w:rsidRPr="00F00FC2" w:rsidRDefault="005D1B03" w:rsidP="00C33B50">
            <w:pPr>
              <w:jc w:val="center"/>
              <w:rPr>
                <w:sz w:val="20"/>
                <w:szCs w:val="20"/>
              </w:rPr>
            </w:pPr>
            <w:r w:rsidRPr="00F00FC2">
              <w:rPr>
                <w:sz w:val="20"/>
                <w:szCs w:val="20"/>
              </w:rPr>
              <w:t>A.9.2.2</w:t>
            </w:r>
          </w:p>
        </w:tc>
        <w:tc>
          <w:tcPr>
            <w:tcW w:w="1819" w:type="dxa"/>
            <w:shd w:val="clear" w:color="auto" w:fill="auto"/>
          </w:tcPr>
          <w:p w:rsidR="005D1B03" w:rsidRPr="00F00FC2" w:rsidRDefault="005D1B03" w:rsidP="00C33B50">
            <w:pPr>
              <w:jc w:val="center"/>
              <w:rPr>
                <w:sz w:val="20"/>
                <w:szCs w:val="20"/>
              </w:rPr>
            </w:pPr>
            <w:r w:rsidRPr="00F00FC2">
              <w:rPr>
                <w:sz w:val="20"/>
                <w:szCs w:val="20"/>
              </w:rPr>
              <w:t>User access provisioning</w:t>
            </w:r>
          </w:p>
        </w:tc>
        <w:tc>
          <w:tcPr>
            <w:tcW w:w="3645" w:type="dxa"/>
            <w:gridSpan w:val="2"/>
            <w:shd w:val="clear" w:color="auto" w:fill="auto"/>
          </w:tcPr>
          <w:p w:rsidR="005D1B03" w:rsidRPr="00F00FC2" w:rsidRDefault="005D1B03" w:rsidP="00C33B50">
            <w:pPr>
              <w:jc w:val="center"/>
              <w:rPr>
                <w:sz w:val="20"/>
                <w:szCs w:val="20"/>
              </w:rPr>
            </w:pPr>
            <w:r w:rsidRPr="00F00FC2">
              <w:rPr>
                <w:sz w:val="20"/>
                <w:szCs w:val="20"/>
              </w:rPr>
              <w:t>A formal user access provisioning process shall be implemented to assign or revoke access rights for all user types to all systems and services.</w:t>
            </w:r>
          </w:p>
        </w:tc>
        <w:tc>
          <w:tcPr>
            <w:tcW w:w="1564" w:type="dxa"/>
            <w:shd w:val="clear" w:color="auto" w:fill="auto"/>
          </w:tcPr>
          <w:p w:rsidR="005D1B03" w:rsidRPr="00F00FC2" w:rsidRDefault="005D1B03" w:rsidP="00C33B50">
            <w:pPr>
              <w:jc w:val="center"/>
              <w:rPr>
                <w:sz w:val="20"/>
              </w:rPr>
            </w:pPr>
          </w:p>
          <w:p w:rsidR="005D1B03" w:rsidRPr="00F00FC2" w:rsidRDefault="00EB07DE" w:rsidP="00C33B50">
            <w:pPr>
              <w:jc w:val="center"/>
              <w:rPr>
                <w:sz w:val="20"/>
              </w:rPr>
            </w:pPr>
            <w:r>
              <w:rPr>
                <w:sz w:val="20"/>
              </w:rPr>
              <w:t>The business appoints persons that require access for the first time</w:t>
            </w:r>
          </w:p>
        </w:tc>
        <w:tc>
          <w:tcPr>
            <w:tcW w:w="3774" w:type="dxa"/>
            <w:shd w:val="clear" w:color="auto" w:fill="auto"/>
          </w:tcPr>
          <w:p w:rsidR="005D1B03" w:rsidRPr="00FE2AE2" w:rsidRDefault="005D1B03" w:rsidP="00C33B50">
            <w:pPr>
              <w:jc w:val="center"/>
              <w:rPr>
                <w:sz w:val="20"/>
              </w:rPr>
            </w:pPr>
            <w:r w:rsidRPr="00F821AF">
              <w:rPr>
                <w:sz w:val="20"/>
              </w:rPr>
              <w:t xml:space="preserve">Access rights are allocated based on the role and responsibility and all staff </w:t>
            </w:r>
            <w:proofErr w:type="gramStart"/>
            <w:r w:rsidRPr="00F821AF">
              <w:rPr>
                <w:sz w:val="20"/>
              </w:rPr>
              <w:t>are</w:t>
            </w:r>
            <w:proofErr w:type="gramEnd"/>
            <w:r w:rsidRPr="00F821AF">
              <w:rPr>
                <w:sz w:val="20"/>
              </w:rPr>
              <w:t xml:space="preserve"> issued with basic access on arrival</w:t>
            </w:r>
            <w:r w:rsidR="00CF4360" w:rsidRPr="00F821AF">
              <w:rPr>
                <w:sz w:val="20"/>
              </w:rPr>
              <w:t xml:space="preserve">, based on the new User’s Line Manager request in form </w:t>
            </w:r>
            <w:r w:rsidR="00CF4360" w:rsidRPr="00F821AF">
              <w:rPr>
                <w:b/>
                <w:sz w:val="20"/>
                <w:u w:val="single"/>
              </w:rPr>
              <w:t>New Starter IT Requirements</w:t>
            </w:r>
            <w:r w:rsidRPr="00F821AF">
              <w:rPr>
                <w:sz w:val="20"/>
              </w:rPr>
              <w:t xml:space="preserve">. Increased access is set up as the role and skills are defined which is </w:t>
            </w:r>
            <w:r w:rsidR="00CF4360" w:rsidRPr="00F821AF">
              <w:rPr>
                <w:sz w:val="20"/>
              </w:rPr>
              <w:t xml:space="preserve">requested by the Line Manager by email/helpdesk call to IT, and </w:t>
            </w:r>
            <w:r w:rsidRPr="00F821AF">
              <w:rPr>
                <w:sz w:val="20"/>
              </w:rPr>
              <w:t xml:space="preserve">recorded within the </w:t>
            </w:r>
            <w:r w:rsidR="002C6C12" w:rsidRPr="00F821AF">
              <w:rPr>
                <w:b/>
                <w:sz w:val="20"/>
                <w:u w:val="single"/>
              </w:rPr>
              <w:t xml:space="preserve">Consolidated Process Training </w:t>
            </w:r>
            <w:r w:rsidRPr="00F821AF">
              <w:rPr>
                <w:b/>
                <w:sz w:val="20"/>
                <w:u w:val="single"/>
              </w:rPr>
              <w:t>matrix</w:t>
            </w:r>
            <w:r w:rsidRPr="00F821AF">
              <w:rPr>
                <w:sz w:val="20"/>
              </w:rPr>
              <w:t>.</w:t>
            </w:r>
            <w:r w:rsidRPr="00F00FC2">
              <w:rPr>
                <w:sz w:val="20"/>
              </w:rPr>
              <w:t xml:space="preserve"> Access provisioning is authorised by senior management</w:t>
            </w:r>
            <w:r w:rsidR="002C6C12">
              <w:rPr>
                <w:sz w:val="20"/>
              </w:rPr>
              <w:t>.</w:t>
            </w:r>
            <w:r>
              <w:t xml:space="preserve"> A </w:t>
            </w:r>
            <w:hyperlink r:id="rId22" w:history="1">
              <w:r w:rsidRPr="002C6C12">
                <w:rPr>
                  <w:rStyle w:val="Hyperlink"/>
                  <w:b/>
                  <w:color w:val="auto"/>
                  <w:sz w:val="20"/>
                </w:rPr>
                <w:t>User Access Provisioning Process</w:t>
              </w:r>
              <w:r w:rsidR="002C6C12">
                <w:rPr>
                  <w:rStyle w:val="Hyperlink"/>
                  <w:color w:val="auto"/>
                  <w:sz w:val="20"/>
                  <w:u w:val="none"/>
                </w:rPr>
                <w:t xml:space="preserve"> </w:t>
              </w:r>
            </w:hyperlink>
            <w:r w:rsidRPr="002C6C12">
              <w:rPr>
                <w:sz w:val="20"/>
              </w:rPr>
              <w:t xml:space="preserve">has been developed and implemented by the Group It Manager in coordination with Group HR </w:t>
            </w:r>
          </w:p>
          <w:p w:rsidR="005D1B03" w:rsidRPr="00BD1DF5" w:rsidRDefault="005D1B03" w:rsidP="00FE2AE2">
            <w:pPr>
              <w:jc w:val="center"/>
              <w:rPr>
                <w:color w:val="FF0000"/>
                <w:sz w:val="20"/>
              </w:rPr>
            </w:pPr>
            <w:r>
              <w:rPr>
                <w:sz w:val="20"/>
              </w:rPr>
              <w:t>This sets out the management and control of both logical and physical access  controls and refers to A 9.2.3 and A 9.2.5</w:t>
            </w:r>
          </w:p>
        </w:tc>
        <w:tc>
          <w:tcPr>
            <w:tcW w:w="2442" w:type="dxa"/>
          </w:tcPr>
          <w:p w:rsidR="005D1B03" w:rsidRPr="00F00FC2" w:rsidRDefault="005D1B03" w:rsidP="00D57FBC">
            <w:pPr>
              <w:jc w:val="center"/>
              <w:rPr>
                <w:sz w:val="20"/>
              </w:rPr>
            </w:pPr>
            <w:r w:rsidRPr="003271D9">
              <w:rPr>
                <w:sz w:val="20"/>
                <w:szCs w:val="20"/>
              </w:rPr>
              <w:t xml:space="preserve">To ensure </w:t>
            </w:r>
            <w:r>
              <w:rPr>
                <w:sz w:val="20"/>
                <w:szCs w:val="20"/>
              </w:rPr>
              <w:t>access rights are granted at the appropriate level for new users including the authorisation controls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A.9.2.3</w:t>
            </w:r>
          </w:p>
        </w:tc>
        <w:tc>
          <w:tcPr>
            <w:tcW w:w="1819" w:type="dxa"/>
          </w:tcPr>
          <w:p w:rsidR="005D1B03" w:rsidRPr="00F00FC2" w:rsidRDefault="005D1B03" w:rsidP="00C33B50">
            <w:pPr>
              <w:jc w:val="center"/>
              <w:rPr>
                <w:sz w:val="20"/>
                <w:szCs w:val="20"/>
              </w:rPr>
            </w:pPr>
            <w:r w:rsidRPr="00F00FC2">
              <w:rPr>
                <w:sz w:val="20"/>
                <w:szCs w:val="20"/>
              </w:rPr>
              <w:t>Management of privileged access rights</w:t>
            </w:r>
          </w:p>
        </w:tc>
        <w:tc>
          <w:tcPr>
            <w:tcW w:w="3645" w:type="dxa"/>
            <w:gridSpan w:val="2"/>
          </w:tcPr>
          <w:p w:rsidR="005D1B03" w:rsidRPr="00F00FC2" w:rsidRDefault="005D1B03" w:rsidP="00C33B50">
            <w:pPr>
              <w:jc w:val="center"/>
              <w:rPr>
                <w:sz w:val="20"/>
                <w:szCs w:val="20"/>
              </w:rPr>
            </w:pPr>
            <w:r w:rsidRPr="00F00FC2">
              <w:rPr>
                <w:sz w:val="20"/>
                <w:szCs w:val="20"/>
              </w:rPr>
              <w:t>The allocation and use of privileged access rights shall be restricted and controlled.</w:t>
            </w:r>
          </w:p>
        </w:tc>
        <w:tc>
          <w:tcPr>
            <w:tcW w:w="1564" w:type="dxa"/>
          </w:tcPr>
          <w:p w:rsidR="005D1B03" w:rsidRPr="00F00FC2" w:rsidRDefault="005D1B03" w:rsidP="00C33B50">
            <w:pPr>
              <w:jc w:val="center"/>
              <w:rPr>
                <w:sz w:val="20"/>
              </w:rPr>
            </w:pPr>
          </w:p>
          <w:p w:rsidR="005D1B03" w:rsidRPr="00F00FC2" w:rsidRDefault="00EB07DE" w:rsidP="00C33B50">
            <w:pPr>
              <w:jc w:val="center"/>
              <w:rPr>
                <w:sz w:val="20"/>
              </w:rPr>
            </w:pPr>
            <w:r>
              <w:rPr>
                <w:sz w:val="20"/>
              </w:rPr>
              <w:t>Persons are required to have privileged access to manage the systems for example IT</w:t>
            </w:r>
          </w:p>
        </w:tc>
        <w:tc>
          <w:tcPr>
            <w:tcW w:w="3774" w:type="dxa"/>
          </w:tcPr>
          <w:p w:rsidR="005D1B03" w:rsidRPr="00F00FC2" w:rsidRDefault="005D1B03" w:rsidP="00E053A9">
            <w:pPr>
              <w:jc w:val="center"/>
              <w:rPr>
                <w:sz w:val="20"/>
              </w:rPr>
            </w:pPr>
            <w:r w:rsidRPr="00F00FC2">
              <w:rPr>
                <w:sz w:val="20"/>
              </w:rPr>
              <w:t>The privileged access rights are determined based o</w:t>
            </w:r>
            <w:r w:rsidR="00E053A9">
              <w:rPr>
                <w:sz w:val="20"/>
              </w:rPr>
              <w:t xml:space="preserve">n job role and competency and a </w:t>
            </w:r>
            <w:r>
              <w:rPr>
                <w:sz w:val="20"/>
              </w:rPr>
              <w:t>r</w:t>
            </w:r>
            <w:r w:rsidRPr="00F00FC2">
              <w:rPr>
                <w:sz w:val="20"/>
              </w:rPr>
              <w:t xml:space="preserve">ecord </w:t>
            </w:r>
            <w:r w:rsidR="00E053A9">
              <w:rPr>
                <w:sz w:val="20"/>
              </w:rPr>
              <w:t xml:space="preserve">is </w:t>
            </w:r>
            <w:r w:rsidRPr="00F00FC2">
              <w:rPr>
                <w:sz w:val="20"/>
              </w:rPr>
              <w:t>maintained wi</w:t>
            </w:r>
            <w:r>
              <w:rPr>
                <w:sz w:val="20"/>
              </w:rPr>
              <w:t xml:space="preserve">thin the </w:t>
            </w:r>
            <w:r w:rsidR="00E053A9" w:rsidRPr="00E053A9">
              <w:rPr>
                <w:b/>
                <w:sz w:val="20"/>
                <w:u w:val="single"/>
              </w:rPr>
              <w:t>TDL Consolidated Process Training Matrix</w:t>
            </w:r>
            <w:r w:rsidRPr="00F00FC2">
              <w:rPr>
                <w:sz w:val="20"/>
              </w:rPr>
              <w:t>.</w:t>
            </w:r>
          </w:p>
          <w:p w:rsidR="005D1B03" w:rsidRDefault="005D1B03" w:rsidP="000F08B6">
            <w:pPr>
              <w:jc w:val="center"/>
              <w:rPr>
                <w:sz w:val="20"/>
              </w:rPr>
            </w:pPr>
            <w:r w:rsidRPr="00F00FC2">
              <w:rPr>
                <w:sz w:val="20"/>
              </w:rPr>
              <w:t>Privileged access rights are different from user rights and are monitored and reviewed through regular audits.</w:t>
            </w:r>
          </w:p>
          <w:p w:rsidR="005D1B03" w:rsidRPr="00FE2AE2" w:rsidRDefault="005D1B03" w:rsidP="000F08B6">
            <w:pPr>
              <w:jc w:val="center"/>
              <w:rPr>
                <w:sz w:val="20"/>
              </w:rPr>
            </w:pPr>
            <w:r w:rsidRPr="00FE2AE2">
              <w:t>See A 9.2.2</w:t>
            </w:r>
          </w:p>
        </w:tc>
        <w:tc>
          <w:tcPr>
            <w:tcW w:w="2442" w:type="dxa"/>
          </w:tcPr>
          <w:p w:rsidR="005D1B03" w:rsidRPr="00F00FC2" w:rsidRDefault="005D1B03" w:rsidP="005425FD">
            <w:pPr>
              <w:jc w:val="center"/>
              <w:rPr>
                <w:sz w:val="20"/>
              </w:rPr>
            </w:pPr>
            <w:r>
              <w:rPr>
                <w:sz w:val="20"/>
              </w:rPr>
              <w:t>To ensure access rights are appropriate to the role and responsibility</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A.9.2.4</w:t>
            </w:r>
          </w:p>
        </w:tc>
        <w:tc>
          <w:tcPr>
            <w:tcW w:w="1819" w:type="dxa"/>
          </w:tcPr>
          <w:p w:rsidR="005D1B03" w:rsidRPr="00F00FC2" w:rsidRDefault="005D1B03" w:rsidP="00C33B50">
            <w:pPr>
              <w:jc w:val="center"/>
              <w:rPr>
                <w:sz w:val="20"/>
                <w:szCs w:val="20"/>
              </w:rPr>
            </w:pPr>
            <w:r w:rsidRPr="00F00FC2">
              <w:rPr>
                <w:sz w:val="20"/>
                <w:szCs w:val="20"/>
              </w:rPr>
              <w:t>Management of secret authentication information of users</w:t>
            </w:r>
          </w:p>
        </w:tc>
        <w:tc>
          <w:tcPr>
            <w:tcW w:w="3645" w:type="dxa"/>
            <w:gridSpan w:val="2"/>
          </w:tcPr>
          <w:p w:rsidR="005D1B03" w:rsidRPr="00F00FC2" w:rsidRDefault="005D1B03" w:rsidP="00C33B50">
            <w:pPr>
              <w:jc w:val="center"/>
              <w:rPr>
                <w:sz w:val="20"/>
                <w:szCs w:val="20"/>
              </w:rPr>
            </w:pPr>
            <w:r w:rsidRPr="00F00FC2">
              <w:rPr>
                <w:sz w:val="20"/>
                <w:szCs w:val="20"/>
              </w:rPr>
              <w:t>The allocation of secret authentication information shall be controlled through a formal management process.</w:t>
            </w:r>
          </w:p>
        </w:tc>
        <w:tc>
          <w:tcPr>
            <w:tcW w:w="1564" w:type="dxa"/>
          </w:tcPr>
          <w:p w:rsidR="005D1B03" w:rsidRPr="00F00FC2" w:rsidRDefault="005D1B03" w:rsidP="00C33B50">
            <w:pPr>
              <w:jc w:val="center"/>
              <w:rPr>
                <w:sz w:val="20"/>
              </w:rPr>
            </w:pPr>
          </w:p>
          <w:p w:rsidR="005D1B03" w:rsidRPr="00F00FC2" w:rsidRDefault="00EB07DE" w:rsidP="00C33B50">
            <w:pPr>
              <w:jc w:val="center"/>
              <w:rPr>
                <w:sz w:val="20"/>
              </w:rPr>
            </w:pPr>
            <w:r>
              <w:rPr>
                <w:sz w:val="20"/>
              </w:rPr>
              <w:t>The business uses passwords, PINs etc which require controls</w:t>
            </w:r>
          </w:p>
        </w:tc>
        <w:tc>
          <w:tcPr>
            <w:tcW w:w="3774" w:type="dxa"/>
          </w:tcPr>
          <w:p w:rsidR="005D1B03" w:rsidRPr="00F00FC2" w:rsidRDefault="005D1B03" w:rsidP="00C33B50">
            <w:pPr>
              <w:jc w:val="center"/>
              <w:rPr>
                <w:sz w:val="20"/>
              </w:rPr>
            </w:pPr>
            <w:r w:rsidRPr="00F00FC2">
              <w:rPr>
                <w:sz w:val="20"/>
              </w:rPr>
              <w:t>The non-disclosure agreement needs to include keeping personal secret authentication information confidential.</w:t>
            </w:r>
          </w:p>
          <w:p w:rsidR="005D1B03" w:rsidRDefault="005D1B03" w:rsidP="00C33B50">
            <w:pPr>
              <w:jc w:val="center"/>
              <w:rPr>
                <w:sz w:val="20"/>
              </w:rPr>
            </w:pPr>
            <w:r w:rsidRPr="00F00FC2">
              <w:rPr>
                <w:sz w:val="20"/>
              </w:rPr>
              <w:t>Setting up of new once only passwords are communicated directly to individuals and initial login witnessed.</w:t>
            </w:r>
          </w:p>
          <w:p w:rsidR="005D1B03" w:rsidRPr="0092418B" w:rsidRDefault="004A52DD" w:rsidP="00C33B50">
            <w:pPr>
              <w:jc w:val="center"/>
              <w:rPr>
                <w:b/>
                <w:u w:val="single"/>
              </w:rPr>
            </w:pPr>
            <w:hyperlink r:id="rId23" w:history="1">
              <w:r w:rsidR="005D1B03" w:rsidRPr="0092418B">
                <w:rPr>
                  <w:rStyle w:val="Hyperlink"/>
                  <w:b/>
                  <w:color w:val="auto"/>
                  <w:sz w:val="20"/>
                </w:rPr>
                <w:t>Password Control Procedure</w:t>
              </w:r>
            </w:hyperlink>
            <w:r w:rsidR="00E053A9">
              <w:rPr>
                <w:rStyle w:val="Hyperlink"/>
                <w:b/>
                <w:color w:val="auto"/>
                <w:sz w:val="20"/>
              </w:rPr>
              <w:t xml:space="preserve"> &amp;</w:t>
            </w:r>
          </w:p>
          <w:p w:rsidR="005D1B03" w:rsidRPr="009814FA" w:rsidRDefault="005D1B03" w:rsidP="00C33B50">
            <w:pPr>
              <w:jc w:val="center"/>
              <w:rPr>
                <w:sz w:val="20"/>
              </w:rPr>
            </w:pPr>
            <w:r w:rsidRPr="0092418B">
              <w:rPr>
                <w:b/>
                <w:sz w:val="20"/>
                <w:u w:val="single"/>
              </w:rPr>
              <w:t>Group IT Policy</w:t>
            </w:r>
            <w:r w:rsidRPr="0092418B">
              <w:rPr>
                <w:sz w:val="20"/>
              </w:rPr>
              <w:t xml:space="preserve"> details password management under computer security </w:t>
            </w:r>
          </w:p>
        </w:tc>
        <w:tc>
          <w:tcPr>
            <w:tcW w:w="2442" w:type="dxa"/>
          </w:tcPr>
          <w:p w:rsidR="005D1B03" w:rsidRPr="00F00FC2" w:rsidRDefault="005D1B03" w:rsidP="005425FD">
            <w:pPr>
              <w:jc w:val="center"/>
              <w:rPr>
                <w:sz w:val="20"/>
              </w:rPr>
            </w:pPr>
            <w:r>
              <w:rPr>
                <w:sz w:val="20"/>
              </w:rPr>
              <w:t>To ensure secure login is not compromised</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A.9.2.5</w:t>
            </w:r>
          </w:p>
        </w:tc>
        <w:tc>
          <w:tcPr>
            <w:tcW w:w="1819" w:type="dxa"/>
          </w:tcPr>
          <w:p w:rsidR="005D1B03" w:rsidRPr="00F00FC2" w:rsidRDefault="005D1B03" w:rsidP="00C33B50">
            <w:pPr>
              <w:jc w:val="center"/>
              <w:rPr>
                <w:sz w:val="20"/>
                <w:szCs w:val="20"/>
              </w:rPr>
            </w:pPr>
            <w:r w:rsidRPr="00F00FC2">
              <w:rPr>
                <w:sz w:val="20"/>
                <w:szCs w:val="20"/>
              </w:rPr>
              <w:t>Review of user access rights</w:t>
            </w:r>
          </w:p>
        </w:tc>
        <w:tc>
          <w:tcPr>
            <w:tcW w:w="3645" w:type="dxa"/>
            <w:gridSpan w:val="2"/>
          </w:tcPr>
          <w:p w:rsidR="005D1B03" w:rsidRPr="00F00FC2" w:rsidRDefault="005D1B03" w:rsidP="00C33B50">
            <w:pPr>
              <w:jc w:val="center"/>
              <w:rPr>
                <w:sz w:val="20"/>
                <w:szCs w:val="20"/>
              </w:rPr>
            </w:pPr>
            <w:r w:rsidRPr="00F00FC2">
              <w:rPr>
                <w:sz w:val="20"/>
                <w:szCs w:val="20"/>
              </w:rPr>
              <w:t>Asset owners shall review users’ access rights at regular intervals.</w:t>
            </w:r>
          </w:p>
        </w:tc>
        <w:tc>
          <w:tcPr>
            <w:tcW w:w="1564" w:type="dxa"/>
          </w:tcPr>
          <w:p w:rsidR="005D1B03" w:rsidRPr="00F00FC2" w:rsidRDefault="005D1B03" w:rsidP="00C33B50">
            <w:pPr>
              <w:jc w:val="center"/>
              <w:rPr>
                <w:sz w:val="20"/>
              </w:rPr>
            </w:pPr>
          </w:p>
          <w:p w:rsidR="005D1B03" w:rsidRPr="00F00FC2" w:rsidRDefault="00EB07DE" w:rsidP="00C33B50">
            <w:pPr>
              <w:jc w:val="center"/>
              <w:rPr>
                <w:sz w:val="20"/>
              </w:rPr>
            </w:pPr>
            <w:r>
              <w:rPr>
                <w:sz w:val="20"/>
              </w:rPr>
              <w:t xml:space="preserve">Roles and responsibilities do change and therefore </w:t>
            </w:r>
            <w:r w:rsidR="00DE7D5B">
              <w:rPr>
                <w:sz w:val="20"/>
              </w:rPr>
              <w:t>rights need to be updated</w:t>
            </w:r>
          </w:p>
        </w:tc>
        <w:tc>
          <w:tcPr>
            <w:tcW w:w="3774" w:type="dxa"/>
          </w:tcPr>
          <w:p w:rsidR="005D1B03" w:rsidRPr="00F00FC2" w:rsidRDefault="005D1B03" w:rsidP="00C33B50">
            <w:pPr>
              <w:jc w:val="center"/>
              <w:rPr>
                <w:sz w:val="20"/>
              </w:rPr>
            </w:pPr>
            <w:r w:rsidRPr="00F00FC2">
              <w:rPr>
                <w:sz w:val="20"/>
              </w:rPr>
              <w:t>User access rights are reviewed at least once per year, and after changes such as promotion, demotion or termination of employment. If an individual change to a different role within the business, the access rights are reviewed and changed appropriately.</w:t>
            </w:r>
          </w:p>
          <w:p w:rsidR="005D1B03" w:rsidRDefault="005D1B03" w:rsidP="00C33B50">
            <w:pPr>
              <w:jc w:val="center"/>
              <w:rPr>
                <w:sz w:val="20"/>
              </w:rPr>
            </w:pPr>
            <w:r w:rsidRPr="00F00FC2">
              <w:rPr>
                <w:sz w:val="20"/>
              </w:rPr>
              <w:t>Privileged access rights are reviewed more frequently through audits and monitoring.</w:t>
            </w:r>
          </w:p>
          <w:p w:rsidR="005D1B03" w:rsidRPr="0092418B" w:rsidRDefault="004A52DD" w:rsidP="00C33B50">
            <w:pPr>
              <w:jc w:val="center"/>
              <w:rPr>
                <w:sz w:val="20"/>
                <w:szCs w:val="20"/>
              </w:rPr>
            </w:pPr>
            <w:hyperlink r:id="rId24" w:history="1">
              <w:r w:rsidR="005D1B03" w:rsidRPr="0092418B">
                <w:rPr>
                  <w:rStyle w:val="Hyperlink"/>
                  <w:b/>
                  <w:color w:val="auto"/>
                  <w:sz w:val="20"/>
                  <w:szCs w:val="20"/>
                </w:rPr>
                <w:t>User Access Rights Review Process</w:t>
              </w:r>
            </w:hyperlink>
            <w:r w:rsidR="005D1B03" w:rsidRPr="0092418B">
              <w:rPr>
                <w:b/>
                <w:sz w:val="20"/>
                <w:szCs w:val="20"/>
                <w:u w:val="single"/>
              </w:rPr>
              <w:t xml:space="preserve"> </w:t>
            </w:r>
            <w:r w:rsidR="005D1B03" w:rsidRPr="0092418B">
              <w:rPr>
                <w:sz w:val="20"/>
                <w:szCs w:val="20"/>
              </w:rPr>
              <w:t xml:space="preserve">has been developed and implemented by the Group </w:t>
            </w:r>
            <w:r w:rsidR="0092418B">
              <w:rPr>
                <w:sz w:val="20"/>
                <w:szCs w:val="20"/>
              </w:rPr>
              <w:t>IT</w:t>
            </w:r>
            <w:r w:rsidR="005D1B03" w:rsidRPr="0092418B">
              <w:rPr>
                <w:sz w:val="20"/>
                <w:szCs w:val="20"/>
              </w:rPr>
              <w:t xml:space="preserve"> Manager and details planning and recording of such reviews through the Help Desk System</w:t>
            </w:r>
          </w:p>
          <w:p w:rsidR="005D1B03" w:rsidRPr="00F00FC2" w:rsidRDefault="005D1B03" w:rsidP="00C33B50">
            <w:pPr>
              <w:jc w:val="center"/>
              <w:rPr>
                <w:sz w:val="20"/>
              </w:rPr>
            </w:pPr>
          </w:p>
        </w:tc>
        <w:tc>
          <w:tcPr>
            <w:tcW w:w="2442" w:type="dxa"/>
          </w:tcPr>
          <w:p w:rsidR="005D1B03" w:rsidRPr="00F00FC2" w:rsidRDefault="005D1B03" w:rsidP="005425FD">
            <w:pPr>
              <w:jc w:val="center"/>
              <w:rPr>
                <w:sz w:val="20"/>
              </w:rPr>
            </w:pPr>
            <w:r>
              <w:rPr>
                <w:sz w:val="20"/>
              </w:rPr>
              <w:t>To ensure that access rights remain appropriate to roles and responsibilities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A.9.2.6</w:t>
            </w:r>
          </w:p>
        </w:tc>
        <w:tc>
          <w:tcPr>
            <w:tcW w:w="1819" w:type="dxa"/>
          </w:tcPr>
          <w:p w:rsidR="005D1B03" w:rsidRPr="00F00FC2" w:rsidRDefault="005D1B03" w:rsidP="00C33B50">
            <w:pPr>
              <w:jc w:val="center"/>
              <w:rPr>
                <w:sz w:val="20"/>
                <w:szCs w:val="20"/>
              </w:rPr>
            </w:pPr>
            <w:r w:rsidRPr="00F00FC2">
              <w:rPr>
                <w:sz w:val="20"/>
                <w:szCs w:val="20"/>
              </w:rPr>
              <w:t>Removal or adjustment of access rights</w:t>
            </w:r>
          </w:p>
        </w:tc>
        <w:tc>
          <w:tcPr>
            <w:tcW w:w="3645" w:type="dxa"/>
            <w:gridSpan w:val="2"/>
          </w:tcPr>
          <w:p w:rsidR="005D1B03" w:rsidRPr="00F00FC2" w:rsidRDefault="005D1B03" w:rsidP="00C33B50">
            <w:pPr>
              <w:jc w:val="center"/>
              <w:rPr>
                <w:sz w:val="20"/>
                <w:szCs w:val="20"/>
              </w:rPr>
            </w:pPr>
            <w:r w:rsidRPr="00F00FC2">
              <w:rPr>
                <w:sz w:val="20"/>
                <w:szCs w:val="20"/>
              </w:rPr>
              <w:t>The access rights of all employees and external party users to information and information processing facilities shall be removed upon termination of their employment, contract or agreement, or adjusted upon change.</w:t>
            </w:r>
          </w:p>
        </w:tc>
        <w:tc>
          <w:tcPr>
            <w:tcW w:w="1564" w:type="dxa"/>
          </w:tcPr>
          <w:p w:rsidR="005D1B03" w:rsidRPr="00F00FC2" w:rsidRDefault="005D1B03" w:rsidP="00C33B50">
            <w:pPr>
              <w:jc w:val="center"/>
              <w:rPr>
                <w:sz w:val="20"/>
              </w:rPr>
            </w:pPr>
          </w:p>
          <w:p w:rsidR="005D1B03" w:rsidRPr="00F00FC2" w:rsidRDefault="00DE7D5B" w:rsidP="00DE7D5B">
            <w:pPr>
              <w:jc w:val="center"/>
              <w:rPr>
                <w:sz w:val="20"/>
              </w:rPr>
            </w:pPr>
            <w:r>
              <w:rPr>
                <w:sz w:val="20"/>
              </w:rPr>
              <w:t>The business experiences leavers and movers</w:t>
            </w:r>
          </w:p>
        </w:tc>
        <w:tc>
          <w:tcPr>
            <w:tcW w:w="3774" w:type="dxa"/>
          </w:tcPr>
          <w:p w:rsidR="005D1B03" w:rsidRPr="00F00FC2" w:rsidRDefault="005D1B03" w:rsidP="00C33B50">
            <w:pPr>
              <w:jc w:val="center"/>
              <w:rPr>
                <w:sz w:val="20"/>
              </w:rPr>
            </w:pPr>
            <w:r w:rsidRPr="00F00FC2">
              <w:rPr>
                <w:sz w:val="20"/>
              </w:rPr>
              <w:t>As part of the exit process, access rights are removed upon termination of employment, with details recorded within the skills matrix and checklist</w:t>
            </w:r>
          </w:p>
          <w:p w:rsidR="005D1B03" w:rsidRPr="003D663F" w:rsidRDefault="005D1B03" w:rsidP="003D663F">
            <w:pPr>
              <w:jc w:val="center"/>
            </w:pPr>
            <w:r>
              <w:rPr>
                <w:sz w:val="20"/>
              </w:rPr>
              <w:t xml:space="preserve">The Group have developed and implemented a </w:t>
            </w:r>
            <w:r w:rsidR="003E0155" w:rsidRPr="003E0155">
              <w:rPr>
                <w:b/>
                <w:sz w:val="20"/>
                <w:u w:val="single"/>
              </w:rPr>
              <w:t>Removal or Adjustment of Access Rights Procedure</w:t>
            </w:r>
            <w:r w:rsidR="003E0155">
              <w:rPr>
                <w:sz w:val="20"/>
              </w:rPr>
              <w:t xml:space="preserve"> w</w:t>
            </w:r>
            <w:r>
              <w:rPr>
                <w:sz w:val="20"/>
              </w:rPr>
              <w:t>hich requires the coordination of IT, HR and TDL line management to ensure its correct implementation.</w:t>
            </w:r>
          </w:p>
        </w:tc>
        <w:tc>
          <w:tcPr>
            <w:tcW w:w="2442" w:type="dxa"/>
          </w:tcPr>
          <w:p w:rsidR="005D1B03" w:rsidRPr="00F00FC2" w:rsidRDefault="005D1B03" w:rsidP="005425FD">
            <w:pPr>
              <w:jc w:val="center"/>
              <w:rPr>
                <w:sz w:val="20"/>
              </w:rPr>
            </w:pPr>
            <w:r>
              <w:rPr>
                <w:sz w:val="20"/>
              </w:rPr>
              <w:t>To ensure that access right changes are managed so that information is not accessed by unauthorised persons</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A.9.3</w:t>
            </w:r>
          </w:p>
        </w:tc>
        <w:tc>
          <w:tcPr>
            <w:tcW w:w="10802" w:type="dxa"/>
            <w:gridSpan w:val="5"/>
            <w:shd w:val="clear" w:color="auto" w:fill="BFBFBF" w:themeFill="background1" w:themeFillShade="BF"/>
          </w:tcPr>
          <w:p w:rsidR="005D1B03" w:rsidRPr="00F00FC2" w:rsidRDefault="005D1B03" w:rsidP="00C33B50">
            <w:pPr>
              <w:jc w:val="center"/>
            </w:pPr>
            <w:r w:rsidRPr="00F00FC2">
              <w:t>User responsibilities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make users accountable for safeguarding their authentication information.</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A.9.3.1</w:t>
            </w:r>
          </w:p>
        </w:tc>
        <w:tc>
          <w:tcPr>
            <w:tcW w:w="1819" w:type="dxa"/>
          </w:tcPr>
          <w:p w:rsidR="005D1B03" w:rsidRPr="00F00FC2" w:rsidRDefault="005D1B03" w:rsidP="00C33B50">
            <w:pPr>
              <w:jc w:val="center"/>
              <w:rPr>
                <w:sz w:val="20"/>
                <w:szCs w:val="20"/>
              </w:rPr>
            </w:pPr>
            <w:r w:rsidRPr="00F00FC2">
              <w:rPr>
                <w:sz w:val="20"/>
                <w:szCs w:val="20"/>
              </w:rPr>
              <w:t>Use of secret authentication information</w:t>
            </w:r>
          </w:p>
        </w:tc>
        <w:tc>
          <w:tcPr>
            <w:tcW w:w="3645" w:type="dxa"/>
            <w:gridSpan w:val="2"/>
          </w:tcPr>
          <w:p w:rsidR="005D1B03" w:rsidRPr="00F00FC2" w:rsidRDefault="005D1B03" w:rsidP="00C33B50">
            <w:pPr>
              <w:jc w:val="center"/>
              <w:rPr>
                <w:sz w:val="20"/>
                <w:szCs w:val="20"/>
              </w:rPr>
            </w:pPr>
            <w:r w:rsidRPr="00F00FC2">
              <w:rPr>
                <w:sz w:val="20"/>
                <w:szCs w:val="20"/>
              </w:rPr>
              <w:t>Users shall be required to follow the organisation’s practices in the use of secret authentication information.</w:t>
            </w:r>
          </w:p>
        </w:tc>
        <w:tc>
          <w:tcPr>
            <w:tcW w:w="1564" w:type="dxa"/>
          </w:tcPr>
          <w:p w:rsidR="005D1B03" w:rsidRPr="00F00FC2" w:rsidRDefault="00DE7D5B" w:rsidP="00C33B50">
            <w:pPr>
              <w:jc w:val="center"/>
              <w:rPr>
                <w:sz w:val="20"/>
              </w:rPr>
            </w:pPr>
            <w:r>
              <w:rPr>
                <w:sz w:val="20"/>
              </w:rPr>
              <w:t>Users need to be aware of correct practices</w:t>
            </w:r>
          </w:p>
        </w:tc>
        <w:tc>
          <w:tcPr>
            <w:tcW w:w="3774" w:type="dxa"/>
          </w:tcPr>
          <w:p w:rsidR="005D1B03" w:rsidRPr="00DE7D5B" w:rsidRDefault="005D1B03" w:rsidP="00C33B50">
            <w:pPr>
              <w:jc w:val="center"/>
              <w:rPr>
                <w:color w:val="FF0000"/>
                <w:sz w:val="20"/>
              </w:rPr>
            </w:pPr>
            <w:r w:rsidRPr="003E0155">
              <w:rPr>
                <w:sz w:val="20"/>
              </w:rPr>
              <w:t xml:space="preserve">A </w:t>
            </w:r>
            <w:r w:rsidRPr="003E0155">
              <w:rPr>
                <w:b/>
                <w:sz w:val="20"/>
                <w:u w:val="single"/>
              </w:rPr>
              <w:t>Password Management P</w:t>
            </w:r>
            <w:r w:rsidR="003E0155" w:rsidRPr="003E0155">
              <w:rPr>
                <w:b/>
                <w:sz w:val="20"/>
                <w:u w:val="single"/>
              </w:rPr>
              <w:t>olicy</w:t>
            </w:r>
            <w:r w:rsidRPr="00F00FC2">
              <w:rPr>
                <w:sz w:val="20"/>
              </w:rPr>
              <w:t xml:space="preserve"> has been developed which is communicated to individuals through </w:t>
            </w:r>
            <w:r w:rsidRPr="00DE7D5B">
              <w:rPr>
                <w:sz w:val="20"/>
              </w:rPr>
              <w:t xml:space="preserve">the </w:t>
            </w:r>
            <w:hyperlink r:id="rId25" w:history="1">
              <w:r w:rsidRPr="00DE7D5B">
                <w:rPr>
                  <w:rStyle w:val="Hyperlink"/>
                  <w:color w:val="auto"/>
                  <w:sz w:val="20"/>
                  <w:u w:val="none"/>
                </w:rPr>
                <w:t>training and awareness programme.</w:t>
              </w:r>
            </w:hyperlink>
          </w:p>
          <w:p w:rsidR="005D1B03" w:rsidRPr="00F00FC2" w:rsidRDefault="005D1B03" w:rsidP="00C33B50">
            <w:pPr>
              <w:jc w:val="center"/>
              <w:rPr>
                <w:sz w:val="20"/>
              </w:rPr>
            </w:pPr>
          </w:p>
        </w:tc>
        <w:tc>
          <w:tcPr>
            <w:tcW w:w="2442" w:type="dxa"/>
          </w:tcPr>
          <w:p w:rsidR="005D1B03" w:rsidRPr="00F00FC2" w:rsidRDefault="005D1B03" w:rsidP="005425FD">
            <w:pPr>
              <w:jc w:val="center"/>
              <w:rPr>
                <w:sz w:val="20"/>
              </w:rPr>
            </w:pPr>
            <w:r>
              <w:rPr>
                <w:sz w:val="20"/>
              </w:rPr>
              <w:t>To ensure that secure log on is not compromised</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A.9.4</w:t>
            </w:r>
          </w:p>
        </w:tc>
        <w:tc>
          <w:tcPr>
            <w:tcW w:w="10802" w:type="dxa"/>
            <w:gridSpan w:val="5"/>
            <w:shd w:val="clear" w:color="auto" w:fill="BFBFBF" w:themeFill="background1" w:themeFillShade="BF"/>
          </w:tcPr>
          <w:p w:rsidR="005D1B03" w:rsidRPr="00F00FC2" w:rsidRDefault="005D1B03" w:rsidP="00C33B50">
            <w:pPr>
              <w:jc w:val="center"/>
            </w:pPr>
            <w:r w:rsidRPr="00F00FC2">
              <w:t>System and application access control</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prevent unauthorised access to systems and applications.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A.9.4.1</w:t>
            </w:r>
          </w:p>
        </w:tc>
        <w:tc>
          <w:tcPr>
            <w:tcW w:w="1819" w:type="dxa"/>
          </w:tcPr>
          <w:p w:rsidR="005D1B03" w:rsidRPr="00F00FC2" w:rsidRDefault="005D1B03" w:rsidP="00C33B50">
            <w:pPr>
              <w:jc w:val="center"/>
              <w:rPr>
                <w:sz w:val="20"/>
                <w:szCs w:val="20"/>
              </w:rPr>
            </w:pPr>
            <w:r w:rsidRPr="00F00FC2">
              <w:rPr>
                <w:sz w:val="20"/>
                <w:szCs w:val="20"/>
              </w:rPr>
              <w:t>Information access restriction</w:t>
            </w:r>
          </w:p>
        </w:tc>
        <w:tc>
          <w:tcPr>
            <w:tcW w:w="3645" w:type="dxa"/>
            <w:gridSpan w:val="2"/>
          </w:tcPr>
          <w:p w:rsidR="005D1B03" w:rsidRPr="00F00FC2" w:rsidRDefault="005D1B03" w:rsidP="00C33B50">
            <w:pPr>
              <w:jc w:val="center"/>
              <w:rPr>
                <w:sz w:val="20"/>
                <w:szCs w:val="20"/>
              </w:rPr>
            </w:pPr>
            <w:r w:rsidRPr="00F00FC2">
              <w:rPr>
                <w:sz w:val="20"/>
                <w:szCs w:val="20"/>
              </w:rPr>
              <w:t>Access to information and application system functions shall be restricted in accordance with the access control policy.</w:t>
            </w:r>
          </w:p>
        </w:tc>
        <w:tc>
          <w:tcPr>
            <w:tcW w:w="1564" w:type="dxa"/>
          </w:tcPr>
          <w:p w:rsidR="005D1B03" w:rsidRPr="00F00FC2" w:rsidRDefault="005D1B03" w:rsidP="00C33B50">
            <w:pPr>
              <w:jc w:val="center"/>
              <w:rPr>
                <w:sz w:val="20"/>
              </w:rPr>
            </w:pPr>
          </w:p>
          <w:p w:rsidR="005D1B03" w:rsidRPr="00DE7D5B" w:rsidRDefault="00DE7D5B" w:rsidP="00C33B50">
            <w:pPr>
              <w:jc w:val="center"/>
              <w:rPr>
                <w:sz w:val="20"/>
              </w:rPr>
            </w:pPr>
            <w:r>
              <w:rPr>
                <w:sz w:val="20"/>
              </w:rPr>
              <w:t>Business roles and responsibilities differ</w:t>
            </w:r>
          </w:p>
        </w:tc>
        <w:tc>
          <w:tcPr>
            <w:tcW w:w="3774" w:type="dxa"/>
          </w:tcPr>
          <w:p w:rsidR="005D1B03" w:rsidRPr="008D6F73" w:rsidRDefault="005D1B03" w:rsidP="008D6F73">
            <w:pPr>
              <w:rPr>
                <w:sz w:val="20"/>
              </w:rPr>
            </w:pPr>
            <w:r w:rsidRPr="00F00FC2">
              <w:rPr>
                <w:sz w:val="20"/>
              </w:rPr>
              <w:t xml:space="preserve"> </w:t>
            </w:r>
            <w:r w:rsidRPr="008D6F73">
              <w:rPr>
                <w:sz w:val="20"/>
              </w:rPr>
              <w:t xml:space="preserve">Documented </w:t>
            </w:r>
            <w:r w:rsidR="008D6F73" w:rsidRPr="008D6F73">
              <w:rPr>
                <w:sz w:val="20"/>
              </w:rPr>
              <w:t xml:space="preserve">within the </w:t>
            </w:r>
            <w:r w:rsidR="008D6F73" w:rsidRPr="0092418B">
              <w:rPr>
                <w:b/>
                <w:sz w:val="20"/>
                <w:u w:val="single"/>
              </w:rPr>
              <w:t>Access Control Policy</w:t>
            </w:r>
          </w:p>
        </w:tc>
        <w:tc>
          <w:tcPr>
            <w:tcW w:w="2442" w:type="dxa"/>
          </w:tcPr>
          <w:p w:rsidR="005D1B03" w:rsidRPr="00F00FC2" w:rsidRDefault="005D1B03" w:rsidP="005425FD">
            <w:pPr>
              <w:jc w:val="center"/>
              <w:rPr>
                <w:sz w:val="20"/>
              </w:rPr>
            </w:pPr>
            <w:r>
              <w:rPr>
                <w:sz w:val="20"/>
              </w:rPr>
              <w:t>To ensure access is appropriate to roles and responsibilities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A.9.4.2</w:t>
            </w:r>
          </w:p>
        </w:tc>
        <w:tc>
          <w:tcPr>
            <w:tcW w:w="1819" w:type="dxa"/>
          </w:tcPr>
          <w:p w:rsidR="005D1B03" w:rsidRPr="00F00FC2" w:rsidRDefault="005D1B03" w:rsidP="00C33B50">
            <w:pPr>
              <w:jc w:val="center"/>
              <w:rPr>
                <w:sz w:val="20"/>
                <w:szCs w:val="20"/>
              </w:rPr>
            </w:pPr>
            <w:r w:rsidRPr="00F00FC2">
              <w:rPr>
                <w:sz w:val="20"/>
                <w:szCs w:val="20"/>
              </w:rPr>
              <w:t>Secure log-on procedures</w:t>
            </w:r>
          </w:p>
        </w:tc>
        <w:tc>
          <w:tcPr>
            <w:tcW w:w="3645" w:type="dxa"/>
            <w:gridSpan w:val="2"/>
          </w:tcPr>
          <w:p w:rsidR="005D1B03" w:rsidRPr="00F00FC2" w:rsidRDefault="005D1B03" w:rsidP="00C33B50">
            <w:pPr>
              <w:jc w:val="center"/>
              <w:rPr>
                <w:sz w:val="20"/>
                <w:szCs w:val="20"/>
              </w:rPr>
            </w:pPr>
            <w:r w:rsidRPr="00F00FC2">
              <w:rPr>
                <w:sz w:val="20"/>
                <w:szCs w:val="20"/>
              </w:rPr>
              <w:t>Where required by the access control policy, access to systems and applications shall be controlled by a secure log-on procedure.</w:t>
            </w:r>
          </w:p>
        </w:tc>
        <w:tc>
          <w:tcPr>
            <w:tcW w:w="1564" w:type="dxa"/>
          </w:tcPr>
          <w:p w:rsidR="005D1B03" w:rsidRPr="00F00FC2" w:rsidRDefault="005D1B03" w:rsidP="00C33B50">
            <w:pPr>
              <w:jc w:val="center"/>
              <w:rPr>
                <w:sz w:val="20"/>
              </w:rPr>
            </w:pPr>
          </w:p>
          <w:p w:rsidR="005D1B03" w:rsidRPr="00F00FC2" w:rsidRDefault="00DE7D5B" w:rsidP="00C33B50">
            <w:pPr>
              <w:jc w:val="center"/>
              <w:rPr>
                <w:sz w:val="20"/>
              </w:rPr>
            </w:pPr>
            <w:r>
              <w:rPr>
                <w:sz w:val="20"/>
              </w:rPr>
              <w:t>The business users have user names and passwords</w:t>
            </w:r>
          </w:p>
        </w:tc>
        <w:tc>
          <w:tcPr>
            <w:tcW w:w="3774" w:type="dxa"/>
          </w:tcPr>
          <w:p w:rsidR="005D1B03" w:rsidRPr="00F00FC2" w:rsidRDefault="005D1B03" w:rsidP="00202C33">
            <w:pPr>
              <w:jc w:val="center"/>
              <w:rPr>
                <w:sz w:val="20"/>
              </w:rPr>
            </w:pPr>
            <w:r w:rsidRPr="00F00FC2">
              <w:rPr>
                <w:sz w:val="20"/>
              </w:rPr>
              <w:t xml:space="preserve">Currently the business has log-on controls which require user name and password </w:t>
            </w:r>
          </w:p>
          <w:p w:rsidR="005D1B03" w:rsidRPr="00F00FC2" w:rsidRDefault="005D1B03" w:rsidP="003D663F">
            <w:pPr>
              <w:jc w:val="center"/>
              <w:rPr>
                <w:sz w:val="20"/>
              </w:rPr>
            </w:pPr>
            <w:r w:rsidRPr="003E2491">
              <w:rPr>
                <w:sz w:val="20"/>
              </w:rPr>
              <w:t xml:space="preserve">The Group IT Manager has developed and implemented a </w:t>
            </w:r>
            <w:r w:rsidR="003E0155" w:rsidRPr="003E0155">
              <w:rPr>
                <w:b/>
                <w:sz w:val="20"/>
                <w:u w:val="single"/>
              </w:rPr>
              <w:t>Secure Log-On Procedure</w:t>
            </w:r>
            <w:r w:rsidR="003E0155">
              <w:rPr>
                <w:sz w:val="20"/>
              </w:rPr>
              <w:t xml:space="preserve"> w</w:t>
            </w:r>
            <w:r w:rsidRPr="003E2491">
              <w:rPr>
                <w:sz w:val="20"/>
              </w:rPr>
              <w:t xml:space="preserve">hich details access to systems through the use of desk tops, laptops and mobile </w:t>
            </w:r>
            <w:r w:rsidR="003D663F">
              <w:rPr>
                <w:sz w:val="20"/>
              </w:rPr>
              <w:t>devices.</w:t>
            </w:r>
          </w:p>
        </w:tc>
        <w:tc>
          <w:tcPr>
            <w:tcW w:w="2442" w:type="dxa"/>
          </w:tcPr>
          <w:p w:rsidR="005D1B03" w:rsidRPr="00F00FC2" w:rsidRDefault="005D1B03" w:rsidP="005425FD">
            <w:pPr>
              <w:jc w:val="center"/>
              <w:rPr>
                <w:sz w:val="20"/>
              </w:rPr>
            </w:pPr>
            <w:r>
              <w:rPr>
                <w:sz w:val="20"/>
              </w:rPr>
              <w:t>To ensure access is limited to authorised users in line with their roles and responsibilities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A.9.4.3</w:t>
            </w:r>
          </w:p>
        </w:tc>
        <w:tc>
          <w:tcPr>
            <w:tcW w:w="1819" w:type="dxa"/>
          </w:tcPr>
          <w:p w:rsidR="005D1B03" w:rsidRPr="00F00FC2" w:rsidRDefault="005D1B03" w:rsidP="00C33B50">
            <w:pPr>
              <w:jc w:val="center"/>
              <w:rPr>
                <w:sz w:val="20"/>
                <w:szCs w:val="20"/>
              </w:rPr>
            </w:pPr>
            <w:r w:rsidRPr="00F00FC2">
              <w:rPr>
                <w:sz w:val="20"/>
                <w:szCs w:val="20"/>
              </w:rPr>
              <w:t>Password management system</w:t>
            </w:r>
          </w:p>
        </w:tc>
        <w:tc>
          <w:tcPr>
            <w:tcW w:w="3645" w:type="dxa"/>
            <w:gridSpan w:val="2"/>
          </w:tcPr>
          <w:p w:rsidR="005D1B03" w:rsidRPr="00F00FC2" w:rsidRDefault="005D1B03" w:rsidP="00C33B50">
            <w:pPr>
              <w:jc w:val="center"/>
              <w:rPr>
                <w:sz w:val="20"/>
                <w:szCs w:val="20"/>
              </w:rPr>
            </w:pPr>
            <w:r w:rsidRPr="00F00FC2">
              <w:rPr>
                <w:sz w:val="20"/>
                <w:szCs w:val="20"/>
              </w:rPr>
              <w:t>Password management systems shall be interactive and shall ensure quality passwords.</w:t>
            </w:r>
          </w:p>
        </w:tc>
        <w:tc>
          <w:tcPr>
            <w:tcW w:w="1564" w:type="dxa"/>
          </w:tcPr>
          <w:p w:rsidR="005D1B03" w:rsidRPr="00F00FC2" w:rsidRDefault="005D1B03" w:rsidP="00DE7D5B">
            <w:pPr>
              <w:rPr>
                <w:sz w:val="20"/>
              </w:rPr>
            </w:pPr>
            <w:r w:rsidRPr="00F00FC2">
              <w:rPr>
                <w:sz w:val="20"/>
              </w:rPr>
              <w:t xml:space="preserve">         </w:t>
            </w:r>
            <w:r w:rsidR="00DE7D5B">
              <w:rPr>
                <w:sz w:val="20"/>
              </w:rPr>
              <w:t>The business requires users to employ the use of passwords</w:t>
            </w:r>
          </w:p>
        </w:tc>
        <w:tc>
          <w:tcPr>
            <w:tcW w:w="3774" w:type="dxa"/>
          </w:tcPr>
          <w:p w:rsidR="005D1B03" w:rsidRPr="0092418B" w:rsidRDefault="005D1B03" w:rsidP="00C33B50">
            <w:pPr>
              <w:jc w:val="center"/>
              <w:rPr>
                <w:rStyle w:val="Hyperlink"/>
                <w:color w:val="auto"/>
                <w:sz w:val="18"/>
              </w:rPr>
            </w:pPr>
            <w:r w:rsidRPr="0092418B">
              <w:rPr>
                <w:sz w:val="20"/>
              </w:rPr>
              <w:t>The Group IT Manager has developed and implemented</w:t>
            </w:r>
            <w:r w:rsidR="0092418B">
              <w:rPr>
                <w:sz w:val="20"/>
              </w:rPr>
              <w:t xml:space="preserve"> a</w:t>
            </w:r>
            <w:r w:rsidRPr="0092418B">
              <w:rPr>
                <w:b/>
                <w:sz w:val="20"/>
                <w:u w:val="single"/>
              </w:rPr>
              <w:t xml:space="preserve"> Password Management Policy</w:t>
            </w:r>
            <w:r w:rsidRPr="0092418B">
              <w:rPr>
                <w:sz w:val="20"/>
              </w:rPr>
              <w:t xml:space="preserve"> which details complexity, change management and controls. This is communicated to users through the </w:t>
            </w:r>
            <w:r w:rsidRPr="0092418B">
              <w:rPr>
                <w:b/>
                <w:sz w:val="20"/>
                <w:u w:val="single"/>
              </w:rPr>
              <w:t>Group IT Policy</w:t>
            </w:r>
            <w:r w:rsidRPr="0092418B">
              <w:rPr>
                <w:sz w:val="20"/>
              </w:rPr>
              <w:t xml:space="preserve"> or </w:t>
            </w:r>
            <w:r w:rsidR="004642CE" w:rsidRPr="004642CE">
              <w:rPr>
                <w:b/>
                <w:sz w:val="20"/>
                <w:u w:val="words"/>
              </w:rPr>
              <w:t>Staff Handbooks</w:t>
            </w:r>
          </w:p>
          <w:p w:rsidR="005D1B03" w:rsidRPr="00911398" w:rsidRDefault="005D1B03" w:rsidP="00C33B50">
            <w:pPr>
              <w:jc w:val="center"/>
              <w:rPr>
                <w:color w:val="FF0000"/>
                <w:sz w:val="20"/>
              </w:rPr>
            </w:pPr>
          </w:p>
        </w:tc>
        <w:tc>
          <w:tcPr>
            <w:tcW w:w="2442" w:type="dxa"/>
          </w:tcPr>
          <w:p w:rsidR="005D1B03" w:rsidRPr="00971F52" w:rsidRDefault="005D1B03" w:rsidP="005425FD">
            <w:pPr>
              <w:jc w:val="center"/>
            </w:pPr>
            <w:r w:rsidRPr="00971F52">
              <w:t>To ensure that passwords are not compromised</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A.9.4.4</w:t>
            </w:r>
          </w:p>
        </w:tc>
        <w:tc>
          <w:tcPr>
            <w:tcW w:w="1819" w:type="dxa"/>
          </w:tcPr>
          <w:p w:rsidR="005D1B03" w:rsidRPr="00F00FC2" w:rsidRDefault="005D1B03" w:rsidP="00C33B50">
            <w:pPr>
              <w:jc w:val="center"/>
              <w:rPr>
                <w:sz w:val="20"/>
                <w:szCs w:val="20"/>
              </w:rPr>
            </w:pPr>
            <w:r w:rsidRPr="00F00FC2">
              <w:rPr>
                <w:sz w:val="20"/>
                <w:szCs w:val="20"/>
              </w:rPr>
              <w:t>Use of privileged utility programs</w:t>
            </w:r>
          </w:p>
        </w:tc>
        <w:tc>
          <w:tcPr>
            <w:tcW w:w="3645" w:type="dxa"/>
            <w:gridSpan w:val="2"/>
          </w:tcPr>
          <w:p w:rsidR="005D1B03" w:rsidRPr="00F00FC2" w:rsidRDefault="005D1B03" w:rsidP="00C33B50">
            <w:pPr>
              <w:jc w:val="center"/>
              <w:rPr>
                <w:sz w:val="20"/>
                <w:szCs w:val="20"/>
              </w:rPr>
            </w:pPr>
            <w:r w:rsidRPr="00F00FC2">
              <w:rPr>
                <w:sz w:val="20"/>
                <w:szCs w:val="20"/>
              </w:rPr>
              <w:t>The use of utility programs that might be capable of overriding system and application controls shall be restricted and tightly controlled.</w:t>
            </w:r>
          </w:p>
        </w:tc>
        <w:tc>
          <w:tcPr>
            <w:tcW w:w="1564" w:type="dxa"/>
          </w:tcPr>
          <w:p w:rsidR="005D1B03" w:rsidRPr="00F00FC2" w:rsidRDefault="00DE7D5B" w:rsidP="00C33B50">
            <w:pPr>
              <w:jc w:val="center"/>
              <w:rPr>
                <w:sz w:val="20"/>
              </w:rPr>
            </w:pPr>
            <w:r>
              <w:rPr>
                <w:sz w:val="20"/>
              </w:rPr>
              <w:t>It is possible that such program could affect the ISMS</w:t>
            </w:r>
          </w:p>
        </w:tc>
        <w:tc>
          <w:tcPr>
            <w:tcW w:w="3774" w:type="dxa"/>
          </w:tcPr>
          <w:p w:rsidR="005D1B03" w:rsidRDefault="005D1B03" w:rsidP="00BD6E41">
            <w:pPr>
              <w:jc w:val="center"/>
              <w:rPr>
                <w:sz w:val="20"/>
              </w:rPr>
            </w:pPr>
            <w:r>
              <w:rPr>
                <w:sz w:val="20"/>
              </w:rPr>
              <w:t>The Group IT Manager has developed an</w:t>
            </w:r>
            <w:r w:rsidR="00D6504A">
              <w:rPr>
                <w:sz w:val="20"/>
              </w:rPr>
              <w:t xml:space="preserve">d issued a documented procedure, </w:t>
            </w:r>
            <w:r w:rsidR="00D6504A" w:rsidRPr="00D6504A">
              <w:rPr>
                <w:b/>
                <w:sz w:val="20"/>
                <w:u w:val="single"/>
              </w:rPr>
              <w:t>Use of Privileged Utility Programs,</w:t>
            </w:r>
            <w:r w:rsidR="00D6504A">
              <w:rPr>
                <w:sz w:val="20"/>
              </w:rPr>
              <w:t xml:space="preserve"> </w:t>
            </w:r>
            <w:r>
              <w:rPr>
                <w:sz w:val="20"/>
              </w:rPr>
              <w:t xml:space="preserve">restricting the use of such programs. </w:t>
            </w:r>
          </w:p>
          <w:p w:rsidR="005D1B03" w:rsidRPr="00F00FC2" w:rsidRDefault="005D1B03" w:rsidP="00797C8A">
            <w:pPr>
              <w:jc w:val="center"/>
              <w:rPr>
                <w:sz w:val="20"/>
              </w:rPr>
            </w:pPr>
          </w:p>
        </w:tc>
        <w:tc>
          <w:tcPr>
            <w:tcW w:w="2442" w:type="dxa"/>
          </w:tcPr>
          <w:p w:rsidR="005D1B03" w:rsidRPr="00F00FC2" w:rsidRDefault="005D1B03" w:rsidP="005425FD">
            <w:pPr>
              <w:jc w:val="center"/>
              <w:rPr>
                <w:sz w:val="20"/>
              </w:rPr>
            </w:pPr>
            <w:r>
              <w:rPr>
                <w:sz w:val="20"/>
              </w:rPr>
              <w:t>To ensure that the use of utility programs does not compromise the ISMS</w:t>
            </w:r>
          </w:p>
        </w:tc>
      </w:tr>
      <w:tr w:rsidR="005D1B03" w:rsidRPr="00F00FC2" w:rsidTr="002B672C">
        <w:tc>
          <w:tcPr>
            <w:tcW w:w="930" w:type="dxa"/>
            <w:shd w:val="clear" w:color="auto" w:fill="FF0000"/>
          </w:tcPr>
          <w:p w:rsidR="005D1B03" w:rsidRPr="00F00FC2" w:rsidRDefault="005D1B03" w:rsidP="00C33B50">
            <w:pPr>
              <w:jc w:val="center"/>
              <w:rPr>
                <w:sz w:val="20"/>
                <w:szCs w:val="20"/>
              </w:rPr>
            </w:pPr>
            <w:r w:rsidRPr="00F00FC2">
              <w:rPr>
                <w:sz w:val="20"/>
                <w:szCs w:val="20"/>
              </w:rPr>
              <w:t>A.9.4.5</w:t>
            </w:r>
          </w:p>
        </w:tc>
        <w:tc>
          <w:tcPr>
            <w:tcW w:w="1819" w:type="dxa"/>
            <w:shd w:val="clear" w:color="auto" w:fill="FF0000"/>
          </w:tcPr>
          <w:p w:rsidR="005D1B03" w:rsidRPr="00F00FC2" w:rsidRDefault="005D1B03" w:rsidP="00C33B50">
            <w:pPr>
              <w:jc w:val="center"/>
              <w:rPr>
                <w:sz w:val="20"/>
                <w:szCs w:val="20"/>
              </w:rPr>
            </w:pPr>
            <w:r w:rsidRPr="00F00FC2">
              <w:rPr>
                <w:sz w:val="20"/>
                <w:szCs w:val="20"/>
              </w:rPr>
              <w:t>Access control to program source code</w:t>
            </w:r>
          </w:p>
        </w:tc>
        <w:tc>
          <w:tcPr>
            <w:tcW w:w="3645" w:type="dxa"/>
            <w:gridSpan w:val="2"/>
            <w:shd w:val="clear" w:color="auto" w:fill="FF0000"/>
          </w:tcPr>
          <w:p w:rsidR="005D1B03" w:rsidRPr="00F00FC2" w:rsidRDefault="005D1B03" w:rsidP="00C33B50">
            <w:pPr>
              <w:jc w:val="center"/>
              <w:rPr>
                <w:sz w:val="20"/>
                <w:szCs w:val="20"/>
              </w:rPr>
            </w:pPr>
            <w:r w:rsidRPr="00F00FC2">
              <w:rPr>
                <w:sz w:val="20"/>
                <w:szCs w:val="20"/>
              </w:rPr>
              <w:t>Access to program source code shall be restricted.</w:t>
            </w:r>
          </w:p>
        </w:tc>
        <w:tc>
          <w:tcPr>
            <w:tcW w:w="1564" w:type="dxa"/>
            <w:shd w:val="clear" w:color="auto" w:fill="FF0000"/>
          </w:tcPr>
          <w:p w:rsidR="005D1B03" w:rsidRPr="00F00FC2" w:rsidRDefault="005D1B03" w:rsidP="00C33B50">
            <w:pPr>
              <w:jc w:val="center"/>
              <w:rPr>
                <w:sz w:val="20"/>
              </w:rPr>
            </w:pPr>
            <w:r>
              <w:rPr>
                <w:sz w:val="20"/>
              </w:rPr>
              <w:t>Not applicable as the organisation is not involved in the development of source code</w:t>
            </w:r>
          </w:p>
        </w:tc>
        <w:tc>
          <w:tcPr>
            <w:tcW w:w="3774" w:type="dxa"/>
            <w:shd w:val="clear" w:color="auto" w:fill="FF0000"/>
          </w:tcPr>
          <w:p w:rsidR="005D1B03" w:rsidRPr="00F00FC2" w:rsidRDefault="005D1B03" w:rsidP="00C33B50">
            <w:pPr>
              <w:jc w:val="center"/>
              <w:rPr>
                <w:sz w:val="20"/>
              </w:rPr>
            </w:pPr>
            <w:r w:rsidRPr="00F00FC2">
              <w:rPr>
                <w:sz w:val="20"/>
              </w:rPr>
              <w:t>The business does not access program source code</w:t>
            </w: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rPr>
                <w:b/>
                <w:sz w:val="24"/>
              </w:rPr>
            </w:pPr>
            <w:r w:rsidRPr="00F00FC2">
              <w:rPr>
                <w:b/>
                <w:sz w:val="24"/>
              </w:rPr>
              <w:t>A.10</w:t>
            </w:r>
          </w:p>
        </w:tc>
        <w:tc>
          <w:tcPr>
            <w:tcW w:w="10802" w:type="dxa"/>
            <w:gridSpan w:val="5"/>
            <w:shd w:val="clear" w:color="auto" w:fill="BFBFBF" w:themeFill="background1" w:themeFillShade="BF"/>
          </w:tcPr>
          <w:p w:rsidR="005D1B03" w:rsidRPr="00F00FC2" w:rsidRDefault="005D1B03" w:rsidP="00C33B50">
            <w:pPr>
              <w:jc w:val="center"/>
              <w:rPr>
                <w:b/>
                <w:sz w:val="24"/>
              </w:rPr>
            </w:pPr>
            <w:r w:rsidRPr="00F00FC2">
              <w:rPr>
                <w:b/>
                <w:sz w:val="24"/>
              </w:rPr>
              <w:t>Cryptography</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A.10.1</w:t>
            </w:r>
          </w:p>
        </w:tc>
        <w:tc>
          <w:tcPr>
            <w:tcW w:w="10802" w:type="dxa"/>
            <w:gridSpan w:val="5"/>
            <w:shd w:val="clear" w:color="auto" w:fill="BFBFBF" w:themeFill="background1" w:themeFillShade="BF"/>
          </w:tcPr>
          <w:p w:rsidR="005D1B03" w:rsidRPr="00F00FC2" w:rsidRDefault="005D1B03" w:rsidP="00C33B50">
            <w:pPr>
              <w:jc w:val="center"/>
            </w:pPr>
            <w:r w:rsidRPr="00F00FC2">
              <w:t>Cryptographic controls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E4315" w:rsidRDefault="005D1B03" w:rsidP="00C33B50">
            <w:pPr>
              <w:jc w:val="center"/>
            </w:pPr>
            <w:r w:rsidRPr="00FE4315">
              <w:rPr>
                <w:szCs w:val="20"/>
              </w:rPr>
              <w:t>Objective: To ensure proper and effective use of cryptography to protect the confidentiality, authenticity and/or integrity of information.</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4633A5">
        <w:tc>
          <w:tcPr>
            <w:tcW w:w="930" w:type="dxa"/>
            <w:shd w:val="clear" w:color="auto" w:fill="auto"/>
          </w:tcPr>
          <w:p w:rsidR="005D1B03" w:rsidRPr="00FE4315" w:rsidRDefault="005D1B03" w:rsidP="00C33B50">
            <w:pPr>
              <w:jc w:val="center"/>
              <w:rPr>
                <w:sz w:val="20"/>
                <w:szCs w:val="20"/>
              </w:rPr>
            </w:pPr>
            <w:r w:rsidRPr="00FE4315">
              <w:rPr>
                <w:sz w:val="20"/>
                <w:szCs w:val="20"/>
              </w:rPr>
              <w:t>A.10.1.1</w:t>
            </w:r>
          </w:p>
        </w:tc>
        <w:tc>
          <w:tcPr>
            <w:tcW w:w="1819" w:type="dxa"/>
            <w:shd w:val="clear" w:color="auto" w:fill="auto"/>
          </w:tcPr>
          <w:p w:rsidR="005D1B03" w:rsidRPr="00FE4315" w:rsidRDefault="005D1B03" w:rsidP="00C33B50">
            <w:pPr>
              <w:jc w:val="center"/>
              <w:rPr>
                <w:sz w:val="20"/>
                <w:szCs w:val="20"/>
              </w:rPr>
            </w:pPr>
            <w:r w:rsidRPr="00FE4315">
              <w:rPr>
                <w:sz w:val="20"/>
                <w:szCs w:val="20"/>
              </w:rPr>
              <w:t>Policy on the use of cryptographic controls</w:t>
            </w:r>
          </w:p>
        </w:tc>
        <w:tc>
          <w:tcPr>
            <w:tcW w:w="3645" w:type="dxa"/>
            <w:gridSpan w:val="2"/>
            <w:shd w:val="clear" w:color="auto" w:fill="auto"/>
          </w:tcPr>
          <w:p w:rsidR="005D1B03" w:rsidRPr="00FE4315" w:rsidRDefault="005D1B03" w:rsidP="00C33B50">
            <w:pPr>
              <w:jc w:val="center"/>
              <w:rPr>
                <w:sz w:val="20"/>
                <w:szCs w:val="20"/>
              </w:rPr>
            </w:pPr>
            <w:r w:rsidRPr="00FE4315">
              <w:rPr>
                <w:sz w:val="20"/>
                <w:szCs w:val="20"/>
              </w:rPr>
              <w:t>A policy on the use of cryptographic controls for the protection of information shall be developed and implemented.</w:t>
            </w:r>
          </w:p>
        </w:tc>
        <w:tc>
          <w:tcPr>
            <w:tcW w:w="1564" w:type="dxa"/>
            <w:shd w:val="clear" w:color="auto" w:fill="auto"/>
          </w:tcPr>
          <w:p w:rsidR="00FE4315" w:rsidRPr="00FE4315" w:rsidRDefault="00FE4315" w:rsidP="00FE4315">
            <w:pPr>
              <w:jc w:val="center"/>
              <w:rPr>
                <w:sz w:val="20"/>
              </w:rPr>
            </w:pPr>
            <w:r w:rsidRPr="00FE4315">
              <w:rPr>
                <w:sz w:val="20"/>
              </w:rPr>
              <w:t>Applicable – hard</w:t>
            </w:r>
            <w:r>
              <w:rPr>
                <w:sz w:val="20"/>
              </w:rPr>
              <w:t>-</w:t>
            </w:r>
            <w:r w:rsidRPr="00FE4315">
              <w:rPr>
                <w:sz w:val="20"/>
              </w:rPr>
              <w:t>drives, removable media and back-ups.</w:t>
            </w:r>
          </w:p>
          <w:p w:rsidR="005D1B03" w:rsidRPr="00FE4315" w:rsidRDefault="00FE4315" w:rsidP="00FE4315">
            <w:pPr>
              <w:jc w:val="center"/>
              <w:rPr>
                <w:sz w:val="20"/>
              </w:rPr>
            </w:pPr>
            <w:r w:rsidRPr="00FE4315">
              <w:rPr>
                <w:sz w:val="20"/>
              </w:rPr>
              <w:t xml:space="preserve">Card holder data </w:t>
            </w:r>
          </w:p>
        </w:tc>
        <w:tc>
          <w:tcPr>
            <w:tcW w:w="3774" w:type="dxa"/>
            <w:shd w:val="clear" w:color="auto" w:fill="auto"/>
          </w:tcPr>
          <w:p w:rsidR="005D1B03" w:rsidRPr="00FE4315" w:rsidRDefault="00FE4315" w:rsidP="00DE7D5B">
            <w:pPr>
              <w:jc w:val="center"/>
              <w:rPr>
                <w:sz w:val="20"/>
              </w:rPr>
            </w:pPr>
            <w:r w:rsidRPr="00FE4315">
              <w:rPr>
                <w:sz w:val="20"/>
              </w:rPr>
              <w:t>Controls applied through the Group IT Policy</w:t>
            </w:r>
          </w:p>
        </w:tc>
        <w:tc>
          <w:tcPr>
            <w:tcW w:w="2442" w:type="dxa"/>
            <w:shd w:val="clear" w:color="auto" w:fill="auto"/>
          </w:tcPr>
          <w:p w:rsidR="005D1B03" w:rsidRPr="00F00FC2" w:rsidRDefault="00FE4315" w:rsidP="005425FD">
            <w:pPr>
              <w:jc w:val="center"/>
              <w:rPr>
                <w:sz w:val="20"/>
              </w:rPr>
            </w:pPr>
            <w:r>
              <w:rPr>
                <w:sz w:val="20"/>
              </w:rPr>
              <w:t>Protect data</w:t>
            </w:r>
          </w:p>
        </w:tc>
      </w:tr>
      <w:tr w:rsidR="005D1B03" w:rsidRPr="00F00FC2" w:rsidTr="002B672C">
        <w:tc>
          <w:tcPr>
            <w:tcW w:w="930" w:type="dxa"/>
            <w:shd w:val="clear" w:color="auto" w:fill="FF0000"/>
          </w:tcPr>
          <w:p w:rsidR="005D1B03" w:rsidRPr="00F00FC2" w:rsidRDefault="005D1B03" w:rsidP="00C33B50">
            <w:pPr>
              <w:jc w:val="center"/>
              <w:rPr>
                <w:sz w:val="20"/>
                <w:szCs w:val="20"/>
              </w:rPr>
            </w:pPr>
            <w:r w:rsidRPr="00F00FC2">
              <w:rPr>
                <w:sz w:val="20"/>
                <w:szCs w:val="20"/>
              </w:rPr>
              <w:t>A.10.1.2</w:t>
            </w:r>
          </w:p>
        </w:tc>
        <w:tc>
          <w:tcPr>
            <w:tcW w:w="1819" w:type="dxa"/>
            <w:shd w:val="clear" w:color="auto" w:fill="FF0000"/>
          </w:tcPr>
          <w:p w:rsidR="005D1B03" w:rsidRPr="00F00FC2" w:rsidRDefault="005D1B03" w:rsidP="00C33B50">
            <w:pPr>
              <w:jc w:val="center"/>
              <w:rPr>
                <w:sz w:val="20"/>
                <w:szCs w:val="20"/>
              </w:rPr>
            </w:pPr>
            <w:r w:rsidRPr="00F00FC2">
              <w:rPr>
                <w:sz w:val="20"/>
                <w:szCs w:val="20"/>
              </w:rPr>
              <w:t>Key management</w:t>
            </w:r>
          </w:p>
        </w:tc>
        <w:tc>
          <w:tcPr>
            <w:tcW w:w="3645" w:type="dxa"/>
            <w:gridSpan w:val="2"/>
            <w:shd w:val="clear" w:color="auto" w:fill="FF0000"/>
          </w:tcPr>
          <w:p w:rsidR="005D1B03" w:rsidRPr="00F00FC2" w:rsidRDefault="005D1B03" w:rsidP="00C33B50">
            <w:pPr>
              <w:jc w:val="center"/>
              <w:rPr>
                <w:sz w:val="20"/>
                <w:szCs w:val="20"/>
              </w:rPr>
            </w:pPr>
            <w:r w:rsidRPr="00F00FC2">
              <w:rPr>
                <w:sz w:val="20"/>
                <w:szCs w:val="20"/>
              </w:rPr>
              <w:t>A policy on the use, protection and lifetime of cryptographic keys shall be developed and implemented through their whole lifecycle.</w:t>
            </w:r>
          </w:p>
        </w:tc>
        <w:tc>
          <w:tcPr>
            <w:tcW w:w="1564" w:type="dxa"/>
            <w:shd w:val="clear" w:color="auto" w:fill="FF0000"/>
          </w:tcPr>
          <w:p w:rsidR="005D1B03" w:rsidRPr="00F00FC2" w:rsidRDefault="005D1B03" w:rsidP="00C33B50">
            <w:pPr>
              <w:jc w:val="center"/>
              <w:rPr>
                <w:sz w:val="20"/>
              </w:rPr>
            </w:pPr>
          </w:p>
          <w:p w:rsidR="00DE7D5B" w:rsidRPr="00F00FC2" w:rsidRDefault="00DE7D5B" w:rsidP="00DE7D5B">
            <w:pPr>
              <w:jc w:val="center"/>
              <w:rPr>
                <w:sz w:val="20"/>
              </w:rPr>
            </w:pPr>
            <w:r>
              <w:rPr>
                <w:sz w:val="20"/>
              </w:rPr>
              <w:t>Not Applicable as TDL do not use encryption</w:t>
            </w:r>
          </w:p>
          <w:p w:rsidR="005D1B03" w:rsidRPr="00F00FC2" w:rsidRDefault="005D1B03" w:rsidP="00C33B50">
            <w:pPr>
              <w:jc w:val="center"/>
              <w:rPr>
                <w:sz w:val="20"/>
              </w:rPr>
            </w:pPr>
          </w:p>
        </w:tc>
        <w:tc>
          <w:tcPr>
            <w:tcW w:w="3774" w:type="dxa"/>
            <w:shd w:val="clear" w:color="auto" w:fill="FF0000"/>
          </w:tcPr>
          <w:p w:rsidR="005D1B03" w:rsidRPr="00F00FC2" w:rsidRDefault="005D1B03" w:rsidP="00DE7D5B">
            <w:pPr>
              <w:jc w:val="center"/>
              <w:rPr>
                <w:sz w:val="20"/>
              </w:rPr>
            </w:pP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rPr>
                <w:b/>
                <w:sz w:val="24"/>
              </w:rPr>
            </w:pPr>
            <w:r w:rsidRPr="00F00FC2">
              <w:rPr>
                <w:b/>
                <w:sz w:val="24"/>
              </w:rPr>
              <w:t>A.11</w:t>
            </w:r>
          </w:p>
        </w:tc>
        <w:tc>
          <w:tcPr>
            <w:tcW w:w="10802" w:type="dxa"/>
            <w:gridSpan w:val="5"/>
            <w:shd w:val="clear" w:color="auto" w:fill="BFBFBF" w:themeFill="background1" w:themeFillShade="BF"/>
          </w:tcPr>
          <w:p w:rsidR="005D1B03" w:rsidRPr="00F00FC2" w:rsidRDefault="005D1B03" w:rsidP="0026640D">
            <w:pPr>
              <w:jc w:val="center"/>
              <w:rPr>
                <w:b/>
                <w:sz w:val="24"/>
              </w:rPr>
            </w:pPr>
            <w:r w:rsidRPr="00F00FC2">
              <w:rPr>
                <w:b/>
                <w:sz w:val="24"/>
              </w:rPr>
              <w:t>Physical and environmental security</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A.11.1</w:t>
            </w:r>
          </w:p>
        </w:tc>
        <w:tc>
          <w:tcPr>
            <w:tcW w:w="10802" w:type="dxa"/>
            <w:gridSpan w:val="5"/>
            <w:shd w:val="clear" w:color="auto" w:fill="BFBFBF" w:themeFill="background1" w:themeFillShade="BF"/>
          </w:tcPr>
          <w:p w:rsidR="005D1B03" w:rsidRPr="00F00FC2" w:rsidRDefault="005D1B03" w:rsidP="00C33B50">
            <w:pPr>
              <w:jc w:val="center"/>
            </w:pPr>
            <w:r w:rsidRPr="00F00FC2">
              <w:t>Secure areas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prevent unauthorised physical access, damage and interference to the organisation’s information and information processing facilities.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A.11.1.1</w:t>
            </w:r>
          </w:p>
        </w:tc>
        <w:tc>
          <w:tcPr>
            <w:tcW w:w="1819" w:type="dxa"/>
          </w:tcPr>
          <w:p w:rsidR="005D1B03" w:rsidRPr="00F00FC2" w:rsidRDefault="005D1B03" w:rsidP="00C33B50">
            <w:pPr>
              <w:jc w:val="center"/>
              <w:rPr>
                <w:sz w:val="20"/>
                <w:szCs w:val="20"/>
              </w:rPr>
            </w:pPr>
            <w:r w:rsidRPr="00F00FC2">
              <w:rPr>
                <w:sz w:val="20"/>
                <w:szCs w:val="20"/>
              </w:rPr>
              <w:t>Physical security perimeter</w:t>
            </w:r>
          </w:p>
        </w:tc>
        <w:tc>
          <w:tcPr>
            <w:tcW w:w="3645" w:type="dxa"/>
            <w:gridSpan w:val="2"/>
          </w:tcPr>
          <w:p w:rsidR="005D1B03" w:rsidRPr="00F00FC2" w:rsidRDefault="005D1B03" w:rsidP="00C33B50">
            <w:pPr>
              <w:jc w:val="center"/>
              <w:rPr>
                <w:sz w:val="20"/>
                <w:szCs w:val="20"/>
              </w:rPr>
            </w:pPr>
            <w:r w:rsidRPr="00F00FC2">
              <w:rPr>
                <w:sz w:val="20"/>
                <w:szCs w:val="20"/>
              </w:rPr>
              <w:t>Security perimeters shall be defined and used to protect areas that contain either sensitive or critical information and</w:t>
            </w:r>
            <w:r w:rsidR="00A90EC3">
              <w:rPr>
                <w:sz w:val="20"/>
                <w:szCs w:val="20"/>
              </w:rPr>
              <w:t>/or</w:t>
            </w:r>
            <w:r w:rsidRPr="00F00FC2">
              <w:rPr>
                <w:sz w:val="20"/>
                <w:szCs w:val="20"/>
              </w:rPr>
              <w:t xml:space="preserve"> information processing facilities.</w:t>
            </w:r>
          </w:p>
        </w:tc>
        <w:tc>
          <w:tcPr>
            <w:tcW w:w="1564" w:type="dxa"/>
          </w:tcPr>
          <w:p w:rsidR="005D1B03" w:rsidRPr="00F00FC2" w:rsidRDefault="005D1B03" w:rsidP="00C33B50">
            <w:pPr>
              <w:jc w:val="center"/>
              <w:rPr>
                <w:sz w:val="20"/>
              </w:rPr>
            </w:pPr>
          </w:p>
          <w:p w:rsidR="005D1B03" w:rsidRPr="00F00FC2" w:rsidRDefault="00817FCE" w:rsidP="00C33B50">
            <w:pPr>
              <w:jc w:val="center"/>
              <w:rPr>
                <w:sz w:val="20"/>
              </w:rPr>
            </w:pPr>
            <w:r>
              <w:rPr>
                <w:sz w:val="20"/>
              </w:rPr>
              <w:t>The business has the potential to be accessed by unauthorised persons</w:t>
            </w:r>
          </w:p>
        </w:tc>
        <w:tc>
          <w:tcPr>
            <w:tcW w:w="3774" w:type="dxa"/>
          </w:tcPr>
          <w:p w:rsidR="005D1B03" w:rsidRPr="00E33EBB" w:rsidRDefault="005D1B03" w:rsidP="00C33B50">
            <w:pPr>
              <w:jc w:val="center"/>
              <w:rPr>
                <w:sz w:val="20"/>
              </w:rPr>
            </w:pPr>
            <w:r w:rsidRPr="00E33EBB">
              <w:rPr>
                <w:sz w:val="20"/>
              </w:rPr>
              <w:t xml:space="preserve">The premises </w:t>
            </w:r>
            <w:r w:rsidR="00E33EBB" w:rsidRPr="00E33EBB">
              <w:rPr>
                <w:sz w:val="20"/>
              </w:rPr>
              <w:t xml:space="preserve">(Skelmersdale and Kewaigue) </w:t>
            </w:r>
            <w:r w:rsidRPr="00E33EBB">
              <w:rPr>
                <w:sz w:val="20"/>
              </w:rPr>
              <w:t>are protected and the site</w:t>
            </w:r>
            <w:r w:rsidR="00E33EBB" w:rsidRPr="00E33EBB">
              <w:rPr>
                <w:sz w:val="20"/>
              </w:rPr>
              <w:t>s</w:t>
            </w:r>
            <w:r w:rsidRPr="00E33EBB">
              <w:rPr>
                <w:sz w:val="20"/>
              </w:rPr>
              <w:t xml:space="preserve"> defined within</w:t>
            </w:r>
            <w:r w:rsidR="0092418B" w:rsidRPr="00E33EBB">
              <w:rPr>
                <w:sz w:val="20"/>
              </w:rPr>
              <w:t xml:space="preserve"> the </w:t>
            </w:r>
            <w:r w:rsidR="00E33EBB" w:rsidRPr="00E33EBB">
              <w:rPr>
                <w:b/>
                <w:sz w:val="20"/>
                <w:u w:val="single"/>
              </w:rPr>
              <w:t xml:space="preserve">ISO14001documented </w:t>
            </w:r>
            <w:r w:rsidRPr="00E33EBB">
              <w:rPr>
                <w:b/>
                <w:sz w:val="20"/>
                <w:u w:val="single"/>
              </w:rPr>
              <w:t>system</w:t>
            </w:r>
            <w:r w:rsidRPr="00E33EBB">
              <w:rPr>
                <w:sz w:val="20"/>
              </w:rPr>
              <w:t>.</w:t>
            </w:r>
          </w:p>
          <w:p w:rsidR="005D1B03" w:rsidRPr="00E33EBB" w:rsidRDefault="005D1B03" w:rsidP="00E33EBB">
            <w:pPr>
              <w:jc w:val="center"/>
              <w:rPr>
                <w:sz w:val="20"/>
              </w:rPr>
            </w:pPr>
            <w:r w:rsidRPr="00E33EBB">
              <w:rPr>
                <w:sz w:val="20"/>
              </w:rPr>
              <w:t>Entry controls are activated by “fob” proximity devices</w:t>
            </w:r>
            <w:r w:rsidR="00E33EBB" w:rsidRPr="00E33EBB">
              <w:rPr>
                <w:sz w:val="20"/>
              </w:rPr>
              <w:t xml:space="preserve"> and/or physical keys</w:t>
            </w:r>
            <w:r w:rsidRPr="00E33EBB">
              <w:rPr>
                <w:sz w:val="20"/>
              </w:rPr>
              <w:t>.</w:t>
            </w:r>
            <w:r w:rsidR="008D6F73" w:rsidRPr="00E33EBB">
              <w:rPr>
                <w:sz w:val="20"/>
              </w:rPr>
              <w:t xml:space="preserve"> This</w:t>
            </w:r>
            <w:r w:rsidR="00D6504A" w:rsidRPr="00E33EBB">
              <w:rPr>
                <w:sz w:val="20"/>
              </w:rPr>
              <w:t xml:space="preserve"> is documented within the </w:t>
            </w:r>
            <w:r w:rsidR="004642CE" w:rsidRPr="004642CE">
              <w:rPr>
                <w:b/>
                <w:sz w:val="20"/>
                <w:u w:val="words"/>
              </w:rPr>
              <w:t>Staff Handbooks</w:t>
            </w:r>
            <w:r w:rsidR="008D6F73" w:rsidRPr="00E33EBB">
              <w:rPr>
                <w:sz w:val="20"/>
              </w:rPr>
              <w:t xml:space="preserve"> and includes lock up procedures</w:t>
            </w:r>
            <w:r w:rsidR="00D6504A" w:rsidRPr="00E33EBB">
              <w:rPr>
                <w:sz w:val="20"/>
              </w:rPr>
              <w:t xml:space="preserve">, and specifically </w:t>
            </w:r>
            <w:r w:rsidR="00D6504A" w:rsidRPr="00E33EBB">
              <w:rPr>
                <w:b/>
                <w:sz w:val="20"/>
                <w:u w:val="single"/>
              </w:rPr>
              <w:t>TDL Kewaigue Depot Services Shut down Procedures</w:t>
            </w:r>
            <w:r w:rsidR="00E33EBB" w:rsidRPr="00E33EBB">
              <w:rPr>
                <w:b/>
                <w:sz w:val="20"/>
                <w:u w:val="single"/>
              </w:rPr>
              <w:t xml:space="preserve"> </w:t>
            </w:r>
            <w:r w:rsidR="00E33EBB" w:rsidRPr="00E33EBB">
              <w:rPr>
                <w:sz w:val="20"/>
                <w:u w:val="single"/>
              </w:rPr>
              <w:t xml:space="preserve">and </w:t>
            </w:r>
            <w:r w:rsidR="00E33EBB" w:rsidRPr="00E33EBB">
              <w:rPr>
                <w:b/>
                <w:sz w:val="20"/>
                <w:u w:val="single"/>
              </w:rPr>
              <w:t>LOCKDOWN PROCESS FOR SKELMERSDALE SITE</w:t>
            </w:r>
            <w:r w:rsidR="00D6504A" w:rsidRPr="00E33EBB">
              <w:rPr>
                <w:sz w:val="20"/>
              </w:rPr>
              <w:t>.</w:t>
            </w:r>
            <w:r w:rsidR="008D6F73" w:rsidRPr="00E33EBB">
              <w:rPr>
                <w:sz w:val="20"/>
              </w:rPr>
              <w:t xml:space="preserve"> The organisation has a documented </w:t>
            </w:r>
            <w:r w:rsidR="008D6F73" w:rsidRPr="00E33EBB">
              <w:rPr>
                <w:b/>
                <w:sz w:val="20"/>
              </w:rPr>
              <w:t>Key Holder</w:t>
            </w:r>
            <w:r w:rsidR="00820953" w:rsidRPr="00E33EBB">
              <w:rPr>
                <w:sz w:val="20"/>
              </w:rPr>
              <w:t xml:space="preserve"> (Kewaigue Depot Manager</w:t>
            </w:r>
            <w:r w:rsidR="00E33EBB" w:rsidRPr="00E33EBB">
              <w:rPr>
                <w:sz w:val="20"/>
              </w:rPr>
              <w:t>, Skelmersdale TDL Operations Manager/Facilities Manager</w:t>
            </w:r>
            <w:r w:rsidR="00820953" w:rsidRPr="00E33EBB">
              <w:rPr>
                <w:sz w:val="20"/>
              </w:rPr>
              <w:t>)</w:t>
            </w:r>
            <w:r w:rsidR="008D6F73" w:rsidRPr="00E33EBB">
              <w:rPr>
                <w:sz w:val="20"/>
              </w:rPr>
              <w:t xml:space="preserve"> wh</w:t>
            </w:r>
            <w:r w:rsidR="00820953" w:rsidRPr="00E33EBB">
              <w:rPr>
                <w:sz w:val="20"/>
              </w:rPr>
              <w:t xml:space="preserve">o </w:t>
            </w:r>
            <w:r w:rsidR="008D6F73" w:rsidRPr="00E33EBB">
              <w:rPr>
                <w:sz w:val="20"/>
              </w:rPr>
              <w:t>defines the control of physical keys</w:t>
            </w:r>
            <w:r w:rsidR="00820953" w:rsidRPr="00E33EBB">
              <w:rPr>
                <w:sz w:val="20"/>
              </w:rPr>
              <w:t xml:space="preserve"> on the</w:t>
            </w:r>
            <w:r w:rsidR="00BE14E0" w:rsidRPr="00E33EBB">
              <w:rPr>
                <w:sz w:val="20"/>
              </w:rPr>
              <w:t xml:space="preserve"> </w:t>
            </w:r>
            <w:r w:rsidR="00BE14E0" w:rsidRPr="00E33EBB">
              <w:rPr>
                <w:b/>
                <w:sz w:val="20"/>
                <w:u w:val="single"/>
              </w:rPr>
              <w:t>Key Issue Log</w:t>
            </w:r>
            <w:r w:rsidR="009F5740" w:rsidRPr="00E33EBB">
              <w:rPr>
                <w:b/>
                <w:sz w:val="20"/>
                <w:u w:val="single"/>
              </w:rPr>
              <w:t>, Key Return Log</w:t>
            </w:r>
            <w:r w:rsidR="00BE14E0" w:rsidRPr="00E33EBB">
              <w:rPr>
                <w:sz w:val="20"/>
              </w:rPr>
              <w:t xml:space="preserve"> </w:t>
            </w:r>
            <w:proofErr w:type="gramStart"/>
            <w:r w:rsidR="00BE14E0" w:rsidRPr="00E33EBB">
              <w:rPr>
                <w:sz w:val="20"/>
              </w:rPr>
              <w:t xml:space="preserve">and </w:t>
            </w:r>
            <w:r w:rsidR="00820953" w:rsidRPr="00E33EBB">
              <w:rPr>
                <w:sz w:val="20"/>
              </w:rPr>
              <w:t xml:space="preserve"> </w:t>
            </w:r>
            <w:r w:rsidR="00820953" w:rsidRPr="00E33EBB">
              <w:rPr>
                <w:b/>
                <w:sz w:val="20"/>
                <w:u w:val="single"/>
              </w:rPr>
              <w:t>Physical</w:t>
            </w:r>
            <w:proofErr w:type="gramEnd"/>
            <w:r w:rsidR="00820953" w:rsidRPr="00E33EBB">
              <w:rPr>
                <w:b/>
                <w:sz w:val="20"/>
                <w:u w:val="single"/>
              </w:rPr>
              <w:t xml:space="preserve"> Key Register</w:t>
            </w:r>
            <w:r w:rsidR="00E33EBB" w:rsidRPr="00E33EBB">
              <w:rPr>
                <w:sz w:val="20"/>
              </w:rPr>
              <w:t xml:space="preserve"> relative to each site</w:t>
            </w:r>
            <w:r w:rsidR="00820953" w:rsidRPr="00E33EBB">
              <w:rPr>
                <w:sz w:val="20"/>
              </w:rPr>
              <w:t>.</w:t>
            </w:r>
          </w:p>
          <w:p w:rsidR="00E33EBB" w:rsidRPr="00E33EBB" w:rsidRDefault="00E33EBB" w:rsidP="00E33EBB">
            <w:pPr>
              <w:jc w:val="center"/>
              <w:rPr>
                <w:sz w:val="20"/>
              </w:rPr>
            </w:pPr>
            <w:r w:rsidRPr="00E33EBB">
              <w:rPr>
                <w:sz w:val="20"/>
              </w:rPr>
              <w:t xml:space="preserve">Note:  The TDL Droitwich </w:t>
            </w:r>
            <w:proofErr w:type="gramStart"/>
            <w:r w:rsidRPr="00E33EBB">
              <w:rPr>
                <w:sz w:val="20"/>
              </w:rPr>
              <w:t>staff are</w:t>
            </w:r>
            <w:proofErr w:type="gramEnd"/>
            <w:r w:rsidRPr="00E33EBB">
              <w:rPr>
                <w:sz w:val="20"/>
              </w:rPr>
              <w:t xml:space="preserve"> based in </w:t>
            </w:r>
            <w:proofErr w:type="spellStart"/>
            <w:r w:rsidRPr="00E33EBB">
              <w:rPr>
                <w:sz w:val="20"/>
              </w:rPr>
              <w:t>Portacabin</w:t>
            </w:r>
            <w:proofErr w:type="spellEnd"/>
            <w:r w:rsidRPr="00E33EBB">
              <w:rPr>
                <w:sz w:val="20"/>
              </w:rPr>
              <w:t xml:space="preserve"> offices within the AKW buildings.  No TDL Droitwich </w:t>
            </w:r>
            <w:proofErr w:type="gramStart"/>
            <w:r w:rsidRPr="00E33EBB">
              <w:rPr>
                <w:sz w:val="20"/>
              </w:rPr>
              <w:t>staff have</w:t>
            </w:r>
            <w:proofErr w:type="gramEnd"/>
            <w:r w:rsidRPr="00E33EBB">
              <w:rPr>
                <w:sz w:val="20"/>
              </w:rPr>
              <w:t xml:space="preserve"> physical keys to the AKW buildings, and the Contracts Manager must obtain the key for the </w:t>
            </w:r>
            <w:proofErr w:type="spellStart"/>
            <w:r w:rsidRPr="00E33EBB">
              <w:rPr>
                <w:sz w:val="20"/>
              </w:rPr>
              <w:t>Portacabin</w:t>
            </w:r>
            <w:proofErr w:type="spellEnd"/>
            <w:r w:rsidRPr="00E33EBB">
              <w:rPr>
                <w:sz w:val="20"/>
              </w:rPr>
              <w:t xml:space="preserve"> from AKW Security staff if required.  TDL Droitwich </w:t>
            </w:r>
            <w:proofErr w:type="gramStart"/>
            <w:r w:rsidRPr="00E33EBB">
              <w:rPr>
                <w:sz w:val="20"/>
              </w:rPr>
              <w:t>staff do</w:t>
            </w:r>
            <w:proofErr w:type="gramEnd"/>
            <w:r w:rsidRPr="00E33EBB">
              <w:rPr>
                <w:sz w:val="20"/>
              </w:rPr>
              <w:t xml:space="preserve"> not have access to the AKW buildings unless invited and escorted by AKW staff.</w:t>
            </w:r>
          </w:p>
          <w:p w:rsidR="005D1B03" w:rsidRPr="008D6F73" w:rsidRDefault="005D1B03" w:rsidP="00797C8A">
            <w:pPr>
              <w:rPr>
                <w:sz w:val="20"/>
              </w:rPr>
            </w:pPr>
          </w:p>
        </w:tc>
        <w:tc>
          <w:tcPr>
            <w:tcW w:w="2442" w:type="dxa"/>
          </w:tcPr>
          <w:p w:rsidR="005D1B03" w:rsidRPr="00F00FC2" w:rsidRDefault="005D1B03" w:rsidP="005425FD">
            <w:pPr>
              <w:jc w:val="center"/>
              <w:rPr>
                <w:sz w:val="20"/>
              </w:rPr>
            </w:pPr>
            <w:r>
              <w:rPr>
                <w:sz w:val="20"/>
              </w:rPr>
              <w:t>To ensure that information is protected from unauthorised parties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A.11.1.2</w:t>
            </w:r>
          </w:p>
        </w:tc>
        <w:tc>
          <w:tcPr>
            <w:tcW w:w="1819" w:type="dxa"/>
          </w:tcPr>
          <w:p w:rsidR="005D1B03" w:rsidRPr="00F00FC2" w:rsidRDefault="005D1B03" w:rsidP="00C33B50">
            <w:pPr>
              <w:jc w:val="center"/>
              <w:rPr>
                <w:sz w:val="20"/>
                <w:szCs w:val="20"/>
              </w:rPr>
            </w:pPr>
            <w:r w:rsidRPr="00F00FC2">
              <w:rPr>
                <w:sz w:val="20"/>
                <w:szCs w:val="20"/>
              </w:rPr>
              <w:t>Physical entry controls</w:t>
            </w:r>
          </w:p>
        </w:tc>
        <w:tc>
          <w:tcPr>
            <w:tcW w:w="3645" w:type="dxa"/>
            <w:gridSpan w:val="2"/>
          </w:tcPr>
          <w:p w:rsidR="005D1B03" w:rsidRPr="00F00FC2" w:rsidRDefault="005D1B03" w:rsidP="00C33B50">
            <w:pPr>
              <w:jc w:val="center"/>
              <w:rPr>
                <w:sz w:val="20"/>
                <w:szCs w:val="20"/>
              </w:rPr>
            </w:pPr>
            <w:r w:rsidRPr="00F00FC2">
              <w:rPr>
                <w:sz w:val="20"/>
                <w:szCs w:val="20"/>
              </w:rPr>
              <w:t>Secure areas shall be protected by appropriate entry controls to ensure that only authorised personnel are allowed access.</w:t>
            </w:r>
          </w:p>
        </w:tc>
        <w:tc>
          <w:tcPr>
            <w:tcW w:w="1564" w:type="dxa"/>
          </w:tcPr>
          <w:p w:rsidR="005D1B03" w:rsidRPr="00F00FC2" w:rsidRDefault="005D1B03" w:rsidP="00C33B50">
            <w:pPr>
              <w:jc w:val="center"/>
              <w:rPr>
                <w:sz w:val="20"/>
              </w:rPr>
            </w:pPr>
          </w:p>
          <w:p w:rsidR="005D1B03" w:rsidRPr="00F00FC2" w:rsidRDefault="00817FCE" w:rsidP="00C33B50">
            <w:pPr>
              <w:jc w:val="center"/>
              <w:rPr>
                <w:sz w:val="20"/>
              </w:rPr>
            </w:pPr>
            <w:r>
              <w:rPr>
                <w:sz w:val="20"/>
              </w:rPr>
              <w:t>The business has physical access control systems</w:t>
            </w:r>
          </w:p>
        </w:tc>
        <w:tc>
          <w:tcPr>
            <w:tcW w:w="3774" w:type="dxa"/>
          </w:tcPr>
          <w:p w:rsidR="005D1B03" w:rsidRPr="00F00FC2" w:rsidRDefault="005D1B03" w:rsidP="00921863">
            <w:pPr>
              <w:rPr>
                <w:sz w:val="20"/>
              </w:rPr>
            </w:pPr>
            <w:r w:rsidRPr="00A259FB">
              <w:rPr>
                <w:sz w:val="20"/>
              </w:rPr>
              <w:t xml:space="preserve">This is documented in the </w:t>
            </w:r>
            <w:r w:rsidR="004642CE" w:rsidRPr="004642CE">
              <w:rPr>
                <w:b/>
                <w:sz w:val="20"/>
                <w:u w:val="words"/>
              </w:rPr>
              <w:t>Staff Handbooks</w:t>
            </w:r>
            <w:r w:rsidRPr="00A259FB">
              <w:rPr>
                <w:sz w:val="20"/>
              </w:rPr>
              <w:t xml:space="preserve"> under </w:t>
            </w:r>
            <w:r w:rsidRPr="00A259FB">
              <w:rPr>
                <w:b/>
                <w:sz w:val="20"/>
              </w:rPr>
              <w:t>Access Control and Visitor Policy</w:t>
            </w:r>
            <w:r w:rsidR="00E33EBB">
              <w:rPr>
                <w:sz w:val="20"/>
              </w:rPr>
              <w:t xml:space="preserve"> applicable to the Kewaigue and Skelmersdale buildings.  For Droitwich, AKW manage entry controls via Reception and Security</w:t>
            </w:r>
            <w:r w:rsidR="00921863">
              <w:rPr>
                <w:sz w:val="20"/>
              </w:rPr>
              <w:t xml:space="preserve"> staff entrances.  TDL staff/TDL visitors do not have access to the AKW buildings unless invited and escorted by AKW staff.</w:t>
            </w:r>
          </w:p>
        </w:tc>
        <w:tc>
          <w:tcPr>
            <w:tcW w:w="2442" w:type="dxa"/>
          </w:tcPr>
          <w:p w:rsidR="005D1B03" w:rsidRPr="00F00FC2" w:rsidRDefault="005D1B03" w:rsidP="005425FD">
            <w:pPr>
              <w:jc w:val="center"/>
              <w:rPr>
                <w:sz w:val="20"/>
              </w:rPr>
            </w:pPr>
            <w:r>
              <w:rPr>
                <w:sz w:val="20"/>
              </w:rPr>
              <w:t>To ensure that information is protected from unauthorised parties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A.11.1.3</w:t>
            </w:r>
          </w:p>
        </w:tc>
        <w:tc>
          <w:tcPr>
            <w:tcW w:w="1819" w:type="dxa"/>
          </w:tcPr>
          <w:p w:rsidR="005D1B03" w:rsidRPr="00F00FC2" w:rsidRDefault="005D1B03" w:rsidP="00C33B50">
            <w:pPr>
              <w:jc w:val="center"/>
              <w:rPr>
                <w:sz w:val="20"/>
                <w:szCs w:val="20"/>
              </w:rPr>
            </w:pPr>
            <w:r w:rsidRPr="00F00FC2">
              <w:rPr>
                <w:sz w:val="20"/>
                <w:szCs w:val="20"/>
              </w:rPr>
              <w:t>Securing offices, rooms and facilities</w:t>
            </w:r>
          </w:p>
        </w:tc>
        <w:tc>
          <w:tcPr>
            <w:tcW w:w="3645" w:type="dxa"/>
            <w:gridSpan w:val="2"/>
          </w:tcPr>
          <w:p w:rsidR="005D1B03" w:rsidRPr="00F00FC2" w:rsidRDefault="005D1B03" w:rsidP="00C33B50">
            <w:pPr>
              <w:jc w:val="center"/>
              <w:rPr>
                <w:sz w:val="20"/>
                <w:szCs w:val="20"/>
              </w:rPr>
            </w:pPr>
            <w:r w:rsidRPr="00F00FC2">
              <w:rPr>
                <w:sz w:val="20"/>
                <w:szCs w:val="20"/>
              </w:rPr>
              <w:t>Physical security for offices, rooms and facilities shall be designed and applied.</w:t>
            </w:r>
          </w:p>
        </w:tc>
        <w:tc>
          <w:tcPr>
            <w:tcW w:w="1564" w:type="dxa"/>
          </w:tcPr>
          <w:p w:rsidR="005D1B03" w:rsidRPr="00F00FC2" w:rsidRDefault="00817FCE" w:rsidP="00C33B50">
            <w:pPr>
              <w:jc w:val="center"/>
              <w:rPr>
                <w:sz w:val="20"/>
              </w:rPr>
            </w:pPr>
            <w:r>
              <w:rPr>
                <w:sz w:val="20"/>
              </w:rPr>
              <w:t>The business is located as part of a larger site and is susceptible to unauthorised entries</w:t>
            </w:r>
          </w:p>
        </w:tc>
        <w:tc>
          <w:tcPr>
            <w:tcW w:w="3774" w:type="dxa"/>
          </w:tcPr>
          <w:p w:rsidR="005D1B03" w:rsidRPr="003D663F" w:rsidRDefault="005D1B03" w:rsidP="003D663F">
            <w:pPr>
              <w:rPr>
                <w:sz w:val="20"/>
              </w:rPr>
            </w:pPr>
            <w:r w:rsidRPr="00921863">
              <w:rPr>
                <w:sz w:val="20"/>
              </w:rPr>
              <w:t xml:space="preserve">The organisation has implemented a </w:t>
            </w:r>
            <w:r w:rsidRPr="004642CE">
              <w:rPr>
                <w:b/>
                <w:sz w:val="20"/>
                <w:u w:val="single"/>
              </w:rPr>
              <w:t>Key Holder</w:t>
            </w:r>
            <w:r w:rsidR="004642CE" w:rsidRPr="004642CE">
              <w:rPr>
                <w:b/>
                <w:sz w:val="20"/>
                <w:u w:val="single"/>
              </w:rPr>
              <w:t xml:space="preserve"> </w:t>
            </w:r>
            <w:r w:rsidRPr="004642CE">
              <w:rPr>
                <w:b/>
                <w:sz w:val="20"/>
                <w:u w:val="single"/>
              </w:rPr>
              <w:t>Policy</w:t>
            </w:r>
            <w:r w:rsidR="00D6504A" w:rsidRPr="00921863">
              <w:rPr>
                <w:b/>
                <w:sz w:val="20"/>
              </w:rPr>
              <w:t xml:space="preserve"> </w:t>
            </w:r>
            <w:r w:rsidRPr="00921863">
              <w:rPr>
                <w:sz w:val="20"/>
              </w:rPr>
              <w:t>which details controls such as key issue rules, responsibilities, records, Issue and return</w:t>
            </w:r>
            <w:r w:rsidR="00921863" w:rsidRPr="00921863">
              <w:rPr>
                <w:sz w:val="20"/>
              </w:rPr>
              <w:t xml:space="preserve"> for the Kewaigue and Skelmersdale Depots</w:t>
            </w:r>
            <w:r w:rsidRPr="00921863">
              <w:rPr>
                <w:sz w:val="20"/>
              </w:rPr>
              <w:t>.</w:t>
            </w:r>
            <w:r w:rsidR="00921863" w:rsidRPr="00921863">
              <w:rPr>
                <w:sz w:val="20"/>
              </w:rPr>
              <w:t xml:space="preserve"> For the TDL Droitwich staff, they conform to the AKW Security procedures – no TDL staff members have physical keys – they must be obtained from security if required – and only to the TDL </w:t>
            </w:r>
            <w:proofErr w:type="spellStart"/>
            <w:r w:rsidR="00921863" w:rsidRPr="00921863">
              <w:rPr>
                <w:sz w:val="20"/>
              </w:rPr>
              <w:t>Portacabin</w:t>
            </w:r>
            <w:proofErr w:type="spellEnd"/>
            <w:r w:rsidR="00921863" w:rsidRPr="00921863">
              <w:rPr>
                <w:sz w:val="20"/>
              </w:rPr>
              <w:t>.  Access to AKW offices/rooms/facilities is by invitation and escort only.</w:t>
            </w:r>
          </w:p>
        </w:tc>
        <w:tc>
          <w:tcPr>
            <w:tcW w:w="2442" w:type="dxa"/>
          </w:tcPr>
          <w:p w:rsidR="005D1B03" w:rsidRPr="00F00FC2" w:rsidRDefault="005D1B03" w:rsidP="005425FD">
            <w:pPr>
              <w:jc w:val="center"/>
              <w:rPr>
                <w:sz w:val="20"/>
              </w:rPr>
            </w:pPr>
            <w:r>
              <w:rPr>
                <w:sz w:val="20"/>
              </w:rPr>
              <w:t>To ensure that information is protected from unauthorised parties</w:t>
            </w:r>
          </w:p>
        </w:tc>
      </w:tr>
      <w:tr w:rsidR="005D1B03" w:rsidRPr="00F00FC2" w:rsidTr="002B672C">
        <w:trPr>
          <w:trHeight w:val="1782"/>
        </w:trPr>
        <w:tc>
          <w:tcPr>
            <w:tcW w:w="930" w:type="dxa"/>
          </w:tcPr>
          <w:p w:rsidR="005D1B03" w:rsidRPr="00F00FC2" w:rsidRDefault="005D1B03" w:rsidP="00C33B50">
            <w:pPr>
              <w:jc w:val="center"/>
              <w:rPr>
                <w:sz w:val="20"/>
                <w:szCs w:val="20"/>
              </w:rPr>
            </w:pPr>
            <w:r w:rsidRPr="00F00FC2">
              <w:rPr>
                <w:sz w:val="20"/>
                <w:szCs w:val="20"/>
              </w:rPr>
              <w:t>A.11.1.4</w:t>
            </w:r>
          </w:p>
        </w:tc>
        <w:tc>
          <w:tcPr>
            <w:tcW w:w="1819" w:type="dxa"/>
          </w:tcPr>
          <w:p w:rsidR="005D1B03" w:rsidRPr="00F00FC2" w:rsidRDefault="005D1B03" w:rsidP="00C33B50">
            <w:pPr>
              <w:jc w:val="center"/>
              <w:rPr>
                <w:sz w:val="20"/>
                <w:szCs w:val="20"/>
              </w:rPr>
            </w:pPr>
            <w:r w:rsidRPr="00F00FC2">
              <w:rPr>
                <w:sz w:val="20"/>
                <w:szCs w:val="20"/>
              </w:rPr>
              <w:t>Protecting against external and environmental threats</w:t>
            </w:r>
          </w:p>
        </w:tc>
        <w:tc>
          <w:tcPr>
            <w:tcW w:w="3645" w:type="dxa"/>
            <w:gridSpan w:val="2"/>
          </w:tcPr>
          <w:p w:rsidR="005D1B03" w:rsidRPr="00F00FC2" w:rsidRDefault="005D1B03" w:rsidP="00C33B50">
            <w:pPr>
              <w:jc w:val="center"/>
              <w:rPr>
                <w:sz w:val="20"/>
                <w:szCs w:val="20"/>
              </w:rPr>
            </w:pPr>
            <w:r w:rsidRPr="00F00FC2">
              <w:rPr>
                <w:sz w:val="20"/>
                <w:szCs w:val="20"/>
              </w:rPr>
              <w:t>Physical protection against natural disasters, malicious attack or accidents shall be designed and applied.</w:t>
            </w:r>
          </w:p>
        </w:tc>
        <w:tc>
          <w:tcPr>
            <w:tcW w:w="1564" w:type="dxa"/>
          </w:tcPr>
          <w:p w:rsidR="005D1B03" w:rsidRPr="00F00FC2" w:rsidRDefault="00817FCE" w:rsidP="00C33B50">
            <w:pPr>
              <w:jc w:val="center"/>
              <w:rPr>
                <w:sz w:val="20"/>
              </w:rPr>
            </w:pPr>
            <w:r>
              <w:rPr>
                <w:sz w:val="20"/>
              </w:rPr>
              <w:t>The business has recognised that is could be affected by weather events and other events outside its control</w:t>
            </w:r>
          </w:p>
        </w:tc>
        <w:tc>
          <w:tcPr>
            <w:tcW w:w="3774" w:type="dxa"/>
          </w:tcPr>
          <w:p w:rsidR="005D1B03" w:rsidRPr="00F00FC2" w:rsidRDefault="005D1B03" w:rsidP="00C33B50">
            <w:pPr>
              <w:jc w:val="center"/>
              <w:rPr>
                <w:sz w:val="20"/>
              </w:rPr>
            </w:pPr>
            <w:r w:rsidRPr="00F00FC2">
              <w:rPr>
                <w:sz w:val="20"/>
              </w:rPr>
              <w:t>The business has documented H</w:t>
            </w:r>
            <w:r w:rsidR="00451BC9">
              <w:rPr>
                <w:sz w:val="20"/>
              </w:rPr>
              <w:t>ealth</w:t>
            </w:r>
            <w:r w:rsidRPr="00F00FC2">
              <w:rPr>
                <w:sz w:val="20"/>
              </w:rPr>
              <w:t xml:space="preserve"> and Safety procedures which include fire, first aid, security and working environment</w:t>
            </w:r>
            <w:r w:rsidR="003D663F">
              <w:rPr>
                <w:sz w:val="20"/>
              </w:rPr>
              <w:t xml:space="preserve"> stored in Health &amp; Safety Share area (short-cut to this area is installed on all user’s PC’s),</w:t>
            </w:r>
            <w:r w:rsidRPr="00F00FC2">
              <w:rPr>
                <w:sz w:val="20"/>
              </w:rPr>
              <w:t xml:space="preserve"> which have been assessed as part of the risk assessment.</w:t>
            </w:r>
            <w:r>
              <w:rPr>
                <w:sz w:val="20"/>
              </w:rPr>
              <w:t xml:space="preserve"> This is communicated through the </w:t>
            </w:r>
            <w:r w:rsidR="004642CE" w:rsidRPr="004642CE">
              <w:rPr>
                <w:b/>
                <w:sz w:val="20"/>
                <w:u w:val="words"/>
              </w:rPr>
              <w:t>Staff Handbooks</w:t>
            </w:r>
          </w:p>
          <w:p w:rsidR="005D1B03" w:rsidRDefault="005F7FC6" w:rsidP="00C33B50">
            <w:pPr>
              <w:jc w:val="center"/>
              <w:rPr>
                <w:sz w:val="20"/>
              </w:rPr>
            </w:pPr>
            <w:r>
              <w:rPr>
                <w:sz w:val="20"/>
              </w:rPr>
              <w:t xml:space="preserve">The </w:t>
            </w:r>
            <w:r w:rsidR="00A259FB">
              <w:rPr>
                <w:sz w:val="20"/>
              </w:rPr>
              <w:t xml:space="preserve">H&amp;B Group </w:t>
            </w:r>
            <w:r>
              <w:rPr>
                <w:sz w:val="20"/>
              </w:rPr>
              <w:t>has a General Recovery Plan developed and implemented at group level. This is further referenced in A17.</w:t>
            </w:r>
          </w:p>
          <w:p w:rsidR="005F7FC6" w:rsidRPr="003D663F" w:rsidRDefault="00260AC2" w:rsidP="003D663F">
            <w:pPr>
              <w:jc w:val="center"/>
              <w:rPr>
                <w:sz w:val="20"/>
              </w:rPr>
            </w:pPr>
            <w:r>
              <w:rPr>
                <w:sz w:val="20"/>
              </w:rPr>
              <w:t>HQ</w:t>
            </w:r>
            <w:r w:rsidR="0026640D">
              <w:rPr>
                <w:sz w:val="20"/>
              </w:rPr>
              <w:t xml:space="preserve"> </w:t>
            </w:r>
            <w:r w:rsidR="00A259FB">
              <w:rPr>
                <w:sz w:val="20"/>
              </w:rPr>
              <w:t xml:space="preserve">IOM </w:t>
            </w:r>
            <w:r w:rsidR="0026640D">
              <w:rPr>
                <w:sz w:val="20"/>
              </w:rPr>
              <w:t>has lightening protection installed</w:t>
            </w:r>
            <w:r>
              <w:rPr>
                <w:sz w:val="20"/>
              </w:rPr>
              <w:t xml:space="preserve"> (location of main Servers)</w:t>
            </w:r>
            <w:r w:rsidR="003D663F">
              <w:rPr>
                <w:sz w:val="20"/>
              </w:rPr>
              <w:t>.</w:t>
            </w:r>
          </w:p>
        </w:tc>
        <w:tc>
          <w:tcPr>
            <w:tcW w:w="2442" w:type="dxa"/>
          </w:tcPr>
          <w:p w:rsidR="005D1B03" w:rsidRPr="00F00FC2" w:rsidRDefault="005D1B03" w:rsidP="005425FD">
            <w:pPr>
              <w:jc w:val="center"/>
              <w:rPr>
                <w:sz w:val="20"/>
              </w:rPr>
            </w:pPr>
            <w:r>
              <w:rPr>
                <w:sz w:val="20"/>
              </w:rPr>
              <w:t>To ensure information systems are not compromised and that business effectiveness can operate under abnormal conditions</w:t>
            </w:r>
          </w:p>
        </w:tc>
      </w:tr>
      <w:tr w:rsidR="005D1B03" w:rsidRPr="00F00FC2" w:rsidTr="002B672C">
        <w:tc>
          <w:tcPr>
            <w:tcW w:w="930" w:type="dxa"/>
            <w:shd w:val="clear" w:color="auto" w:fill="FF0000"/>
          </w:tcPr>
          <w:p w:rsidR="005D1B03" w:rsidRPr="00F00FC2" w:rsidRDefault="005D1B03" w:rsidP="00C33B50">
            <w:pPr>
              <w:jc w:val="center"/>
              <w:rPr>
                <w:sz w:val="20"/>
                <w:szCs w:val="20"/>
              </w:rPr>
            </w:pPr>
            <w:r w:rsidRPr="00F00FC2">
              <w:rPr>
                <w:sz w:val="20"/>
                <w:szCs w:val="20"/>
              </w:rPr>
              <w:t>A.11.1.5</w:t>
            </w:r>
          </w:p>
        </w:tc>
        <w:tc>
          <w:tcPr>
            <w:tcW w:w="1819" w:type="dxa"/>
            <w:shd w:val="clear" w:color="auto" w:fill="FF0000"/>
          </w:tcPr>
          <w:p w:rsidR="005D1B03" w:rsidRPr="00F00FC2" w:rsidRDefault="005D1B03" w:rsidP="00C33B50">
            <w:pPr>
              <w:jc w:val="center"/>
              <w:rPr>
                <w:sz w:val="20"/>
                <w:szCs w:val="20"/>
              </w:rPr>
            </w:pPr>
            <w:r w:rsidRPr="00F00FC2">
              <w:rPr>
                <w:sz w:val="20"/>
                <w:szCs w:val="20"/>
              </w:rPr>
              <w:t>Working in secure areas</w:t>
            </w:r>
          </w:p>
        </w:tc>
        <w:tc>
          <w:tcPr>
            <w:tcW w:w="3645" w:type="dxa"/>
            <w:gridSpan w:val="2"/>
            <w:shd w:val="clear" w:color="auto" w:fill="FF0000"/>
          </w:tcPr>
          <w:p w:rsidR="005D1B03" w:rsidRPr="00F00FC2" w:rsidRDefault="005D1B03" w:rsidP="00C33B50">
            <w:pPr>
              <w:jc w:val="center"/>
              <w:rPr>
                <w:sz w:val="20"/>
                <w:szCs w:val="20"/>
              </w:rPr>
            </w:pPr>
            <w:r w:rsidRPr="00F00FC2">
              <w:rPr>
                <w:sz w:val="20"/>
                <w:szCs w:val="20"/>
              </w:rPr>
              <w:t>Procedures for working in secure areas shall be designed and applied.</w:t>
            </w:r>
          </w:p>
        </w:tc>
        <w:tc>
          <w:tcPr>
            <w:tcW w:w="1564" w:type="dxa"/>
            <w:shd w:val="clear" w:color="auto" w:fill="FF0000"/>
          </w:tcPr>
          <w:p w:rsidR="005D1B03" w:rsidRPr="00F00FC2" w:rsidRDefault="00817FCE" w:rsidP="00C33B50">
            <w:pPr>
              <w:jc w:val="center"/>
              <w:rPr>
                <w:sz w:val="20"/>
              </w:rPr>
            </w:pPr>
            <w:r>
              <w:rPr>
                <w:sz w:val="20"/>
              </w:rPr>
              <w:t>Not applicable as TDL do not have specific requirements for this control</w:t>
            </w:r>
          </w:p>
        </w:tc>
        <w:tc>
          <w:tcPr>
            <w:tcW w:w="3774" w:type="dxa"/>
            <w:shd w:val="clear" w:color="auto" w:fill="FF0000"/>
          </w:tcPr>
          <w:p w:rsidR="005D1B03" w:rsidRPr="0002107D" w:rsidRDefault="005D1B03" w:rsidP="00C33B50">
            <w:pPr>
              <w:jc w:val="center"/>
              <w:rPr>
                <w:color w:val="FF0000"/>
                <w:sz w:val="20"/>
              </w:rPr>
            </w:pP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A.11.1.6</w:t>
            </w:r>
          </w:p>
        </w:tc>
        <w:tc>
          <w:tcPr>
            <w:tcW w:w="1819" w:type="dxa"/>
          </w:tcPr>
          <w:p w:rsidR="005D1B03" w:rsidRPr="00F00FC2" w:rsidRDefault="005D1B03" w:rsidP="00C33B50">
            <w:pPr>
              <w:jc w:val="center"/>
              <w:rPr>
                <w:sz w:val="20"/>
                <w:szCs w:val="20"/>
              </w:rPr>
            </w:pPr>
            <w:r w:rsidRPr="00F00FC2">
              <w:rPr>
                <w:sz w:val="20"/>
                <w:szCs w:val="20"/>
              </w:rPr>
              <w:t>Delivery and loading areas</w:t>
            </w:r>
          </w:p>
        </w:tc>
        <w:tc>
          <w:tcPr>
            <w:tcW w:w="3645" w:type="dxa"/>
            <w:gridSpan w:val="2"/>
          </w:tcPr>
          <w:p w:rsidR="005D1B03" w:rsidRPr="00F00FC2" w:rsidRDefault="005D1B03" w:rsidP="00C33B50">
            <w:pPr>
              <w:jc w:val="center"/>
              <w:rPr>
                <w:sz w:val="20"/>
                <w:szCs w:val="20"/>
              </w:rPr>
            </w:pPr>
            <w:r w:rsidRPr="00F00FC2">
              <w:rPr>
                <w:sz w:val="20"/>
                <w:szCs w:val="20"/>
              </w:rPr>
              <w:t>Access points such as delivery and loading areas and other points where unauthorised persons could enter the premises shall be controlled and, if possible, isolated from information processing facilities to avoid unauthorised access.</w:t>
            </w:r>
          </w:p>
        </w:tc>
        <w:tc>
          <w:tcPr>
            <w:tcW w:w="1564" w:type="dxa"/>
          </w:tcPr>
          <w:p w:rsidR="005D1B03" w:rsidRDefault="00817FCE" w:rsidP="00797C8A">
            <w:pPr>
              <w:jc w:val="center"/>
              <w:rPr>
                <w:sz w:val="20"/>
              </w:rPr>
            </w:pPr>
            <w:r>
              <w:rPr>
                <w:sz w:val="20"/>
              </w:rPr>
              <w:t>TDL have a large stores and distribution activity</w:t>
            </w:r>
          </w:p>
          <w:p w:rsidR="005D1B03" w:rsidRDefault="005D1B03" w:rsidP="00C33B50">
            <w:pPr>
              <w:jc w:val="center"/>
              <w:rPr>
                <w:sz w:val="20"/>
              </w:rPr>
            </w:pPr>
          </w:p>
          <w:p w:rsidR="005D1B03" w:rsidRPr="00F00FC2" w:rsidRDefault="005D1B03" w:rsidP="00C33B50">
            <w:pPr>
              <w:jc w:val="center"/>
              <w:rPr>
                <w:sz w:val="20"/>
              </w:rPr>
            </w:pPr>
          </w:p>
        </w:tc>
        <w:tc>
          <w:tcPr>
            <w:tcW w:w="3774" w:type="dxa"/>
          </w:tcPr>
          <w:p w:rsidR="005D1B03" w:rsidRPr="00797C8A" w:rsidRDefault="005D1B03" w:rsidP="00C33B50">
            <w:pPr>
              <w:jc w:val="center"/>
              <w:rPr>
                <w:sz w:val="20"/>
              </w:rPr>
            </w:pPr>
            <w:r w:rsidRPr="00797C8A">
              <w:rPr>
                <w:sz w:val="20"/>
              </w:rPr>
              <w:t>The business</w:t>
            </w:r>
            <w:r w:rsidR="00A259FB">
              <w:rPr>
                <w:sz w:val="20"/>
              </w:rPr>
              <w:t xml:space="preserve"> depots have </w:t>
            </w:r>
            <w:r w:rsidRPr="00797C8A">
              <w:rPr>
                <w:sz w:val="20"/>
              </w:rPr>
              <w:t>delivery and loading areas which are operating throughout the working day</w:t>
            </w:r>
            <w:r w:rsidR="003D663F">
              <w:rPr>
                <w:sz w:val="20"/>
              </w:rPr>
              <w:t xml:space="preserve"> (and week day nights in Skelmersdale)</w:t>
            </w:r>
            <w:r w:rsidRPr="00797C8A">
              <w:rPr>
                <w:sz w:val="20"/>
              </w:rPr>
              <w:t>.</w:t>
            </w:r>
          </w:p>
          <w:p w:rsidR="005F7FC6" w:rsidRPr="00797C8A" w:rsidRDefault="00817FCE" w:rsidP="003D663F">
            <w:pPr>
              <w:jc w:val="center"/>
              <w:rPr>
                <w:color w:val="FF0000"/>
                <w:sz w:val="20"/>
              </w:rPr>
            </w:pPr>
            <w:r w:rsidRPr="00797C8A">
              <w:rPr>
                <w:sz w:val="20"/>
              </w:rPr>
              <w:t>Th</w:t>
            </w:r>
            <w:r w:rsidR="003D663F">
              <w:rPr>
                <w:sz w:val="20"/>
              </w:rPr>
              <w:t xml:space="preserve">ese areas are </w:t>
            </w:r>
            <w:r w:rsidRPr="00797C8A">
              <w:rPr>
                <w:sz w:val="20"/>
              </w:rPr>
              <w:t>manned by management and supervisory staff who are aware of visitor control procedures</w:t>
            </w:r>
            <w:r>
              <w:rPr>
                <w:color w:val="FF0000"/>
                <w:sz w:val="20"/>
              </w:rPr>
              <w:t xml:space="preserve">. </w:t>
            </w:r>
          </w:p>
        </w:tc>
        <w:tc>
          <w:tcPr>
            <w:tcW w:w="2442" w:type="dxa"/>
          </w:tcPr>
          <w:p w:rsidR="005D1B03" w:rsidRPr="00F00FC2" w:rsidRDefault="005D1B03" w:rsidP="005425FD">
            <w:pPr>
              <w:jc w:val="center"/>
              <w:rPr>
                <w:sz w:val="20"/>
              </w:rPr>
            </w:pPr>
            <w:r>
              <w:rPr>
                <w:sz w:val="20"/>
              </w:rPr>
              <w:t>To ensure that physical controls are not compromised by unauthorised persons</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A.11.2</w:t>
            </w:r>
          </w:p>
        </w:tc>
        <w:tc>
          <w:tcPr>
            <w:tcW w:w="10802" w:type="dxa"/>
            <w:gridSpan w:val="5"/>
            <w:shd w:val="clear" w:color="auto" w:fill="BFBFBF" w:themeFill="background1" w:themeFillShade="BF"/>
          </w:tcPr>
          <w:p w:rsidR="005D1B03" w:rsidRPr="00F00FC2" w:rsidRDefault="005D1B03" w:rsidP="00C33B50">
            <w:pPr>
              <w:jc w:val="center"/>
            </w:pPr>
            <w:r w:rsidRPr="00F00FC2">
              <w:t>Equipment</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prevent loss, damage, theft or compromise of assets and interruption to the organisation’s operations.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A.11.2.1</w:t>
            </w:r>
          </w:p>
        </w:tc>
        <w:tc>
          <w:tcPr>
            <w:tcW w:w="1819" w:type="dxa"/>
          </w:tcPr>
          <w:p w:rsidR="005D1B03" w:rsidRPr="00F00FC2" w:rsidRDefault="005D1B03" w:rsidP="00C33B50">
            <w:pPr>
              <w:jc w:val="center"/>
              <w:rPr>
                <w:sz w:val="20"/>
                <w:szCs w:val="20"/>
              </w:rPr>
            </w:pPr>
            <w:r w:rsidRPr="00F00FC2">
              <w:rPr>
                <w:sz w:val="20"/>
                <w:szCs w:val="20"/>
              </w:rPr>
              <w:t>Equipment siting and protection</w:t>
            </w:r>
          </w:p>
        </w:tc>
        <w:tc>
          <w:tcPr>
            <w:tcW w:w="3645" w:type="dxa"/>
            <w:gridSpan w:val="2"/>
          </w:tcPr>
          <w:p w:rsidR="005D1B03" w:rsidRPr="00F00FC2" w:rsidRDefault="005D1B03" w:rsidP="00C33B50">
            <w:pPr>
              <w:jc w:val="center"/>
              <w:rPr>
                <w:sz w:val="20"/>
                <w:szCs w:val="20"/>
              </w:rPr>
            </w:pPr>
            <w:r w:rsidRPr="00F00FC2">
              <w:rPr>
                <w:sz w:val="20"/>
                <w:szCs w:val="20"/>
              </w:rPr>
              <w:t>Equipment shall be sited and protected to reduce the risks from environmental threats and hazards, and opportunities for unauthorised access.</w:t>
            </w:r>
          </w:p>
        </w:tc>
        <w:tc>
          <w:tcPr>
            <w:tcW w:w="1564" w:type="dxa"/>
          </w:tcPr>
          <w:p w:rsidR="005D1B03" w:rsidRPr="00F00FC2" w:rsidRDefault="00817FCE" w:rsidP="00C33B50">
            <w:pPr>
              <w:jc w:val="center"/>
              <w:rPr>
                <w:sz w:val="20"/>
              </w:rPr>
            </w:pPr>
            <w:r>
              <w:rPr>
                <w:sz w:val="20"/>
              </w:rPr>
              <w:t>The business has equipment located throughout the site</w:t>
            </w:r>
          </w:p>
        </w:tc>
        <w:tc>
          <w:tcPr>
            <w:tcW w:w="3774" w:type="dxa"/>
          </w:tcPr>
          <w:p w:rsidR="005D1B03" w:rsidRPr="0006791E" w:rsidRDefault="005D1B03" w:rsidP="0006791E">
            <w:pPr>
              <w:jc w:val="center"/>
              <w:rPr>
                <w:color w:val="FF0000"/>
                <w:sz w:val="20"/>
              </w:rPr>
            </w:pPr>
            <w:r>
              <w:rPr>
                <w:sz w:val="20"/>
              </w:rPr>
              <w:t>The Group IT Manager has developed and implemented a</w:t>
            </w:r>
            <w:r w:rsidR="00F522B2">
              <w:rPr>
                <w:sz w:val="20"/>
              </w:rPr>
              <w:t xml:space="preserve">n </w:t>
            </w:r>
            <w:r w:rsidR="00451BC9" w:rsidRPr="00451BC9">
              <w:rPr>
                <w:b/>
                <w:sz w:val="20"/>
                <w:u w:val="single"/>
              </w:rPr>
              <w:t>Equipment Siting and Protection Policy</w:t>
            </w:r>
            <w:r>
              <w:rPr>
                <w:sz w:val="20"/>
              </w:rPr>
              <w:t xml:space="preserve">. This details servers, networks, and user equipment and building services. </w:t>
            </w:r>
            <w:r w:rsidR="003D663F">
              <w:rPr>
                <w:sz w:val="20"/>
              </w:rPr>
              <w:t xml:space="preserve">Main servers are located in Kewaigue Head Office and Skelmersdale/Droitwich </w:t>
            </w:r>
            <w:proofErr w:type="gramStart"/>
            <w:r w:rsidR="003D663F">
              <w:rPr>
                <w:sz w:val="20"/>
              </w:rPr>
              <w:t>users</w:t>
            </w:r>
            <w:proofErr w:type="gramEnd"/>
            <w:r w:rsidR="003D663F">
              <w:rPr>
                <w:sz w:val="20"/>
              </w:rPr>
              <w:t xml:space="preserve"> access via remote log-on software, CITRIX.  One server in Skelmersdale (secured cabined), supporting local requirements (eg local printer access).  Communicat</w:t>
            </w:r>
            <w:r w:rsidR="0006791E">
              <w:rPr>
                <w:sz w:val="20"/>
              </w:rPr>
              <w:t xml:space="preserve">ions </w:t>
            </w:r>
            <w:r w:rsidR="003D663F">
              <w:rPr>
                <w:sz w:val="20"/>
              </w:rPr>
              <w:t xml:space="preserve">cabinet </w:t>
            </w:r>
            <w:r w:rsidR="0006791E">
              <w:rPr>
                <w:sz w:val="20"/>
              </w:rPr>
              <w:t>in Transport Office.  No servers in Droitwich.</w:t>
            </w:r>
            <w:r w:rsidR="0006791E">
              <w:rPr>
                <w:color w:val="FF0000"/>
                <w:sz w:val="20"/>
              </w:rPr>
              <w:t xml:space="preserve"> </w:t>
            </w:r>
          </w:p>
        </w:tc>
        <w:tc>
          <w:tcPr>
            <w:tcW w:w="2442" w:type="dxa"/>
          </w:tcPr>
          <w:p w:rsidR="005D1B03" w:rsidRPr="00F00FC2" w:rsidRDefault="005D1B03" w:rsidP="005425FD">
            <w:pPr>
              <w:jc w:val="center"/>
              <w:rPr>
                <w:sz w:val="20"/>
              </w:rPr>
            </w:pPr>
            <w:r>
              <w:rPr>
                <w:sz w:val="20"/>
              </w:rPr>
              <w:t>To ensure equipment is not compromised</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A.11.2.2</w:t>
            </w:r>
          </w:p>
        </w:tc>
        <w:tc>
          <w:tcPr>
            <w:tcW w:w="1819" w:type="dxa"/>
          </w:tcPr>
          <w:p w:rsidR="005D1B03" w:rsidRPr="00F00FC2" w:rsidRDefault="005D1B03" w:rsidP="00C33B50">
            <w:pPr>
              <w:jc w:val="center"/>
              <w:rPr>
                <w:sz w:val="20"/>
                <w:szCs w:val="20"/>
              </w:rPr>
            </w:pPr>
            <w:r w:rsidRPr="00F00FC2">
              <w:rPr>
                <w:sz w:val="20"/>
                <w:szCs w:val="20"/>
              </w:rPr>
              <w:t>Supporting utilities</w:t>
            </w:r>
          </w:p>
        </w:tc>
        <w:tc>
          <w:tcPr>
            <w:tcW w:w="3645" w:type="dxa"/>
            <w:gridSpan w:val="2"/>
          </w:tcPr>
          <w:p w:rsidR="005D1B03" w:rsidRPr="00F00FC2" w:rsidRDefault="005D1B03" w:rsidP="00C33B50">
            <w:pPr>
              <w:jc w:val="center"/>
              <w:rPr>
                <w:sz w:val="20"/>
                <w:szCs w:val="20"/>
              </w:rPr>
            </w:pPr>
            <w:r w:rsidRPr="00F00FC2">
              <w:rPr>
                <w:sz w:val="20"/>
                <w:szCs w:val="20"/>
              </w:rPr>
              <w:t>Equipment shall be protected from power failures and other disruptions caused by failures in supporting utilities.</w:t>
            </w:r>
          </w:p>
        </w:tc>
        <w:tc>
          <w:tcPr>
            <w:tcW w:w="1564" w:type="dxa"/>
          </w:tcPr>
          <w:p w:rsidR="005D1B03" w:rsidRPr="00F00FC2" w:rsidRDefault="00817FCE" w:rsidP="00C33B50">
            <w:pPr>
              <w:jc w:val="center"/>
              <w:rPr>
                <w:sz w:val="20"/>
              </w:rPr>
            </w:pPr>
            <w:r>
              <w:rPr>
                <w:sz w:val="20"/>
              </w:rPr>
              <w:t xml:space="preserve">The business is </w:t>
            </w:r>
            <w:r w:rsidR="00A87916">
              <w:rPr>
                <w:sz w:val="20"/>
              </w:rPr>
              <w:t>susceptible to utility disruptions</w:t>
            </w:r>
          </w:p>
        </w:tc>
        <w:tc>
          <w:tcPr>
            <w:tcW w:w="3774" w:type="dxa"/>
          </w:tcPr>
          <w:p w:rsidR="005D1B03" w:rsidRPr="005F7FC6" w:rsidRDefault="005D1B03" w:rsidP="00C33B50">
            <w:pPr>
              <w:jc w:val="center"/>
              <w:rPr>
                <w:sz w:val="20"/>
              </w:rPr>
            </w:pPr>
            <w:r w:rsidRPr="005F7FC6">
              <w:rPr>
                <w:sz w:val="20"/>
              </w:rPr>
              <w:t xml:space="preserve">These have been assessed as part of the 14001 documented </w:t>
            </w:r>
            <w:r w:rsidR="005F7FC6" w:rsidRPr="005F7FC6">
              <w:rPr>
                <w:sz w:val="20"/>
              </w:rPr>
              <w:t xml:space="preserve">systems. The Group IT Manager has assessed this as part of the </w:t>
            </w:r>
            <w:r w:rsidR="00451BC9" w:rsidRPr="00451BC9">
              <w:rPr>
                <w:b/>
                <w:sz w:val="20"/>
                <w:u w:val="single"/>
              </w:rPr>
              <w:t>H&amp;B Group IT General Recovery Plan Business Continuity</w:t>
            </w:r>
            <w:r w:rsidR="005F7FC6" w:rsidRPr="005F7FC6">
              <w:rPr>
                <w:sz w:val="20"/>
              </w:rPr>
              <w:t xml:space="preserve">. Power interruptions </w:t>
            </w:r>
            <w:r w:rsidR="0006791E">
              <w:rPr>
                <w:sz w:val="20"/>
              </w:rPr>
              <w:t xml:space="preserve">to the servers </w:t>
            </w:r>
            <w:r w:rsidR="005F7FC6" w:rsidRPr="005F7FC6">
              <w:rPr>
                <w:sz w:val="20"/>
              </w:rPr>
              <w:t>are protected by UPS and utilities such as heating, water etc have been assessed as part of the risk assessment process.</w:t>
            </w:r>
          </w:p>
          <w:p w:rsidR="005D1B03" w:rsidRPr="00B71772" w:rsidRDefault="005D1B03" w:rsidP="00C33B50">
            <w:pPr>
              <w:jc w:val="center"/>
              <w:rPr>
                <w:color w:val="FF0000"/>
                <w:sz w:val="20"/>
              </w:rPr>
            </w:pPr>
          </w:p>
        </w:tc>
        <w:tc>
          <w:tcPr>
            <w:tcW w:w="2442" w:type="dxa"/>
          </w:tcPr>
          <w:p w:rsidR="005D1B03" w:rsidRPr="00B71772" w:rsidRDefault="005D1B03" w:rsidP="005425FD">
            <w:pPr>
              <w:jc w:val="center"/>
              <w:rPr>
                <w:sz w:val="20"/>
              </w:rPr>
            </w:pPr>
            <w:r w:rsidRPr="00B71772">
              <w:rPr>
                <w:sz w:val="20"/>
              </w:rPr>
              <w:t xml:space="preserve">To ensure </w:t>
            </w:r>
            <w:r>
              <w:rPr>
                <w:sz w:val="20"/>
              </w:rPr>
              <w:t>that the business systems are not affected to the determent of information security and business continuity</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A.11.2.3</w:t>
            </w:r>
          </w:p>
        </w:tc>
        <w:tc>
          <w:tcPr>
            <w:tcW w:w="1819" w:type="dxa"/>
          </w:tcPr>
          <w:p w:rsidR="005D1B03" w:rsidRPr="00F00FC2" w:rsidRDefault="005D1B03" w:rsidP="00C33B50">
            <w:pPr>
              <w:jc w:val="center"/>
              <w:rPr>
                <w:sz w:val="20"/>
                <w:szCs w:val="20"/>
              </w:rPr>
            </w:pPr>
            <w:r w:rsidRPr="00F00FC2">
              <w:rPr>
                <w:sz w:val="20"/>
                <w:szCs w:val="20"/>
              </w:rPr>
              <w:t>Cabling security</w:t>
            </w:r>
          </w:p>
        </w:tc>
        <w:tc>
          <w:tcPr>
            <w:tcW w:w="3645" w:type="dxa"/>
            <w:gridSpan w:val="2"/>
          </w:tcPr>
          <w:p w:rsidR="005D1B03" w:rsidRPr="00F00FC2" w:rsidRDefault="005D1B03" w:rsidP="00C33B50">
            <w:pPr>
              <w:jc w:val="center"/>
              <w:rPr>
                <w:sz w:val="20"/>
                <w:szCs w:val="20"/>
              </w:rPr>
            </w:pPr>
            <w:r w:rsidRPr="00F00FC2">
              <w:rPr>
                <w:sz w:val="20"/>
                <w:szCs w:val="20"/>
              </w:rPr>
              <w:t>Power and telecommunications cabling carrying data or supporting information services shall be protected from interception, interference or damage.</w:t>
            </w:r>
          </w:p>
        </w:tc>
        <w:tc>
          <w:tcPr>
            <w:tcW w:w="1564" w:type="dxa"/>
          </w:tcPr>
          <w:p w:rsidR="005D1B03" w:rsidRDefault="00A87916" w:rsidP="00C33B50">
            <w:pPr>
              <w:jc w:val="center"/>
              <w:rPr>
                <w:sz w:val="20"/>
              </w:rPr>
            </w:pPr>
            <w:r>
              <w:rPr>
                <w:sz w:val="20"/>
              </w:rPr>
              <w:t xml:space="preserve">The business operates with IT </w:t>
            </w:r>
          </w:p>
          <w:p w:rsidR="005D1B03" w:rsidRDefault="005D1B03" w:rsidP="00C33B50">
            <w:pPr>
              <w:jc w:val="center"/>
              <w:rPr>
                <w:sz w:val="20"/>
              </w:rPr>
            </w:pPr>
          </w:p>
          <w:p w:rsidR="005D1B03" w:rsidRDefault="005D1B03" w:rsidP="00C33B50">
            <w:pPr>
              <w:jc w:val="center"/>
              <w:rPr>
                <w:sz w:val="20"/>
              </w:rPr>
            </w:pPr>
          </w:p>
          <w:p w:rsidR="005D1B03" w:rsidRDefault="005D1B03" w:rsidP="00C33B50">
            <w:pPr>
              <w:jc w:val="center"/>
              <w:rPr>
                <w:sz w:val="20"/>
              </w:rPr>
            </w:pPr>
          </w:p>
          <w:p w:rsidR="005D1B03" w:rsidRDefault="005D1B03" w:rsidP="00C33B50">
            <w:pPr>
              <w:jc w:val="center"/>
              <w:rPr>
                <w:sz w:val="20"/>
              </w:rPr>
            </w:pPr>
          </w:p>
          <w:p w:rsidR="005D1B03" w:rsidRPr="00F00FC2" w:rsidRDefault="005D1B03" w:rsidP="00C33B50">
            <w:pPr>
              <w:jc w:val="center"/>
              <w:rPr>
                <w:sz w:val="20"/>
              </w:rPr>
            </w:pPr>
          </w:p>
        </w:tc>
        <w:tc>
          <w:tcPr>
            <w:tcW w:w="3774" w:type="dxa"/>
          </w:tcPr>
          <w:p w:rsidR="005D1B03" w:rsidRPr="009B0C67" w:rsidRDefault="00304927" w:rsidP="00D83448">
            <w:pPr>
              <w:jc w:val="center"/>
              <w:rPr>
                <w:sz w:val="20"/>
              </w:rPr>
            </w:pPr>
            <w:r w:rsidRPr="009B0C67">
              <w:rPr>
                <w:sz w:val="20"/>
              </w:rPr>
              <w:t xml:space="preserve">HQ Depot - </w:t>
            </w:r>
            <w:r w:rsidR="0067662F" w:rsidRPr="009B0C67">
              <w:rPr>
                <w:sz w:val="20"/>
              </w:rPr>
              <w:t xml:space="preserve">Cabling under work stations – sockets are located under the floor and wiring located to reduce “snagging” </w:t>
            </w:r>
          </w:p>
          <w:p w:rsidR="0067662F" w:rsidRPr="009B0C67" w:rsidRDefault="0067662F" w:rsidP="00D83448">
            <w:pPr>
              <w:jc w:val="center"/>
              <w:rPr>
                <w:sz w:val="20"/>
              </w:rPr>
            </w:pPr>
            <w:r w:rsidRPr="009B0C67">
              <w:rPr>
                <w:sz w:val="20"/>
              </w:rPr>
              <w:t>PAT testing is carried out annually by a third party provider currently Gem Electrics.</w:t>
            </w:r>
          </w:p>
          <w:p w:rsidR="00304927" w:rsidRPr="009B0C67" w:rsidRDefault="00304927" w:rsidP="00D83448">
            <w:pPr>
              <w:jc w:val="center"/>
              <w:rPr>
                <w:sz w:val="20"/>
              </w:rPr>
            </w:pPr>
            <w:r w:rsidRPr="009B0C67">
              <w:rPr>
                <w:sz w:val="20"/>
              </w:rPr>
              <w:t xml:space="preserve">Skelmersdale – </w:t>
            </w:r>
            <w:r w:rsidR="009B0C67" w:rsidRPr="009B0C67">
              <w:rPr>
                <w:sz w:val="20"/>
              </w:rPr>
              <w:t>Cabling under work stations and desks secure</w:t>
            </w:r>
            <w:r w:rsidR="0006791E">
              <w:rPr>
                <w:sz w:val="20"/>
              </w:rPr>
              <w:t>d</w:t>
            </w:r>
            <w:r w:rsidR="009B0C67" w:rsidRPr="009B0C67">
              <w:rPr>
                <w:sz w:val="20"/>
              </w:rPr>
              <w:t xml:space="preserve"> as much as possible.  PAT testing is completed annually by AEG Electrical Group.</w:t>
            </w:r>
          </w:p>
          <w:p w:rsidR="005F7FC6" w:rsidRPr="009B0C67" w:rsidRDefault="00304927" w:rsidP="009B0C67">
            <w:pPr>
              <w:jc w:val="center"/>
              <w:rPr>
                <w:sz w:val="20"/>
              </w:rPr>
            </w:pPr>
            <w:r w:rsidRPr="009B0C67">
              <w:rPr>
                <w:sz w:val="20"/>
              </w:rPr>
              <w:t xml:space="preserve">Droitwich </w:t>
            </w:r>
            <w:r w:rsidR="009B0C67" w:rsidRPr="009B0C67">
              <w:rPr>
                <w:sz w:val="20"/>
              </w:rPr>
              <w:t>–</w:t>
            </w:r>
            <w:r w:rsidRPr="009B0C67">
              <w:rPr>
                <w:sz w:val="20"/>
              </w:rPr>
              <w:t xml:space="preserve"> </w:t>
            </w:r>
            <w:r w:rsidR="009B0C67" w:rsidRPr="009B0C67">
              <w:rPr>
                <w:sz w:val="20"/>
              </w:rPr>
              <w:t xml:space="preserve">TDL staff are located in </w:t>
            </w:r>
            <w:proofErr w:type="spellStart"/>
            <w:r w:rsidR="009B0C67" w:rsidRPr="009B0C67">
              <w:rPr>
                <w:sz w:val="20"/>
              </w:rPr>
              <w:t>Portacabin</w:t>
            </w:r>
            <w:proofErr w:type="spellEnd"/>
            <w:r w:rsidR="009B0C67" w:rsidRPr="009B0C67">
              <w:rPr>
                <w:sz w:val="20"/>
              </w:rPr>
              <w:t>, where cabling security is difficult to full</w:t>
            </w:r>
            <w:r w:rsidR="009B0C67">
              <w:rPr>
                <w:sz w:val="20"/>
              </w:rPr>
              <w:t>y</w:t>
            </w:r>
            <w:r w:rsidR="009B0C67" w:rsidRPr="009B0C67">
              <w:rPr>
                <w:sz w:val="20"/>
              </w:rPr>
              <w:t xml:space="preserve"> achieve, but secured as much as possible.  PAT testing completed by Electricians contracted by AKW.</w:t>
            </w:r>
          </w:p>
        </w:tc>
        <w:tc>
          <w:tcPr>
            <w:tcW w:w="2442" w:type="dxa"/>
          </w:tcPr>
          <w:p w:rsidR="005D1B03" w:rsidRPr="00F00FC2" w:rsidRDefault="005D1B03" w:rsidP="008B4523">
            <w:pPr>
              <w:jc w:val="center"/>
              <w:rPr>
                <w:sz w:val="20"/>
              </w:rPr>
            </w:pPr>
            <w:r w:rsidRPr="00B71772">
              <w:rPr>
                <w:sz w:val="20"/>
              </w:rPr>
              <w:t xml:space="preserve">To ensure </w:t>
            </w:r>
            <w:r>
              <w:rPr>
                <w:sz w:val="20"/>
              </w:rPr>
              <w:t>that the business systems are not affected to the det</w:t>
            </w:r>
            <w:r w:rsidR="008B4523">
              <w:rPr>
                <w:sz w:val="20"/>
              </w:rPr>
              <w:t>ri</w:t>
            </w:r>
            <w:r>
              <w:rPr>
                <w:sz w:val="20"/>
              </w:rPr>
              <w:t>ment of information security and business continuity</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A.11.2.4</w:t>
            </w:r>
          </w:p>
        </w:tc>
        <w:tc>
          <w:tcPr>
            <w:tcW w:w="1819" w:type="dxa"/>
          </w:tcPr>
          <w:p w:rsidR="005D1B03" w:rsidRPr="00F00FC2" w:rsidRDefault="005D1B03" w:rsidP="00C33B50">
            <w:pPr>
              <w:jc w:val="center"/>
              <w:rPr>
                <w:sz w:val="20"/>
                <w:szCs w:val="20"/>
              </w:rPr>
            </w:pPr>
            <w:r w:rsidRPr="00F00FC2">
              <w:rPr>
                <w:sz w:val="20"/>
                <w:szCs w:val="20"/>
              </w:rPr>
              <w:t>Equipment maintenance</w:t>
            </w:r>
          </w:p>
        </w:tc>
        <w:tc>
          <w:tcPr>
            <w:tcW w:w="3645" w:type="dxa"/>
            <w:gridSpan w:val="2"/>
          </w:tcPr>
          <w:p w:rsidR="005D1B03" w:rsidRPr="00F00FC2" w:rsidRDefault="005D1B03" w:rsidP="00C33B50">
            <w:pPr>
              <w:jc w:val="center"/>
              <w:rPr>
                <w:sz w:val="20"/>
                <w:szCs w:val="20"/>
              </w:rPr>
            </w:pPr>
            <w:r w:rsidRPr="00F00FC2">
              <w:rPr>
                <w:sz w:val="20"/>
                <w:szCs w:val="20"/>
              </w:rPr>
              <w:t>Equipment shall be correctly maintained to ensure its continued availability and integrity.</w:t>
            </w:r>
          </w:p>
        </w:tc>
        <w:tc>
          <w:tcPr>
            <w:tcW w:w="1564" w:type="dxa"/>
          </w:tcPr>
          <w:p w:rsidR="005D1B03" w:rsidRPr="00F00FC2" w:rsidRDefault="00A87916" w:rsidP="00C33B50">
            <w:pPr>
              <w:jc w:val="center"/>
              <w:rPr>
                <w:sz w:val="20"/>
              </w:rPr>
            </w:pPr>
            <w:r>
              <w:rPr>
                <w:sz w:val="20"/>
              </w:rPr>
              <w:t>The business operates with IT and other supporting equipment</w:t>
            </w:r>
          </w:p>
        </w:tc>
        <w:tc>
          <w:tcPr>
            <w:tcW w:w="3774" w:type="dxa"/>
          </w:tcPr>
          <w:p w:rsidR="005D1B03" w:rsidRDefault="005F7FC6" w:rsidP="005F7FC6">
            <w:pPr>
              <w:jc w:val="center"/>
              <w:rPr>
                <w:sz w:val="20"/>
              </w:rPr>
            </w:pPr>
            <w:r>
              <w:rPr>
                <w:sz w:val="20"/>
              </w:rPr>
              <w:t>The Group IT department carry out maintenance and repairs as part as their support function to TDL.</w:t>
            </w:r>
          </w:p>
          <w:p w:rsidR="005F7FC6" w:rsidRPr="00F00FC2" w:rsidRDefault="005F7FC6" w:rsidP="005F7FC6">
            <w:pPr>
              <w:jc w:val="center"/>
              <w:rPr>
                <w:sz w:val="20"/>
              </w:rPr>
            </w:pPr>
            <w:r>
              <w:rPr>
                <w:sz w:val="20"/>
              </w:rPr>
              <w:t>They are supported by specialist IT providers for more complex maintenance</w:t>
            </w:r>
            <w:r w:rsidR="009B0C67">
              <w:rPr>
                <w:sz w:val="20"/>
              </w:rPr>
              <w:t xml:space="preserve">.  </w:t>
            </w:r>
            <w:proofErr w:type="gramStart"/>
            <w:r w:rsidR="009B0C67">
              <w:rPr>
                <w:sz w:val="20"/>
              </w:rPr>
              <w:t>Repair requirements for Skelmersdale/Droitwich – equipment is</w:t>
            </w:r>
            <w:proofErr w:type="gramEnd"/>
            <w:r w:rsidR="009B0C67">
              <w:rPr>
                <w:sz w:val="20"/>
              </w:rPr>
              <w:t xml:space="preserve"> returned to IOM for repair or replacement.</w:t>
            </w:r>
          </w:p>
        </w:tc>
        <w:tc>
          <w:tcPr>
            <w:tcW w:w="2442" w:type="dxa"/>
          </w:tcPr>
          <w:p w:rsidR="005D1B03" w:rsidRDefault="005D1B03" w:rsidP="005425FD">
            <w:pPr>
              <w:jc w:val="center"/>
              <w:rPr>
                <w:sz w:val="20"/>
              </w:rPr>
            </w:pPr>
            <w:r w:rsidRPr="00B71772">
              <w:rPr>
                <w:sz w:val="20"/>
              </w:rPr>
              <w:t xml:space="preserve">To ensure </w:t>
            </w:r>
            <w:r>
              <w:rPr>
                <w:sz w:val="20"/>
              </w:rPr>
              <w:t>that the business systems are not affected to the det</w:t>
            </w:r>
            <w:r w:rsidR="008B4523">
              <w:rPr>
                <w:sz w:val="20"/>
              </w:rPr>
              <w:t>ri</w:t>
            </w:r>
            <w:r>
              <w:rPr>
                <w:sz w:val="20"/>
              </w:rPr>
              <w:t>ment of information security and business continuity</w:t>
            </w:r>
          </w:p>
          <w:p w:rsidR="005D1B03" w:rsidRPr="00F00FC2" w:rsidRDefault="005D1B03" w:rsidP="005425FD">
            <w:pPr>
              <w:jc w:val="center"/>
              <w:rPr>
                <w:sz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A.11.2.5</w:t>
            </w:r>
          </w:p>
        </w:tc>
        <w:tc>
          <w:tcPr>
            <w:tcW w:w="1819" w:type="dxa"/>
          </w:tcPr>
          <w:p w:rsidR="005D1B03" w:rsidRPr="00F00FC2" w:rsidRDefault="005D1B03" w:rsidP="00C33B50">
            <w:pPr>
              <w:jc w:val="center"/>
              <w:rPr>
                <w:sz w:val="20"/>
                <w:szCs w:val="20"/>
              </w:rPr>
            </w:pPr>
            <w:r w:rsidRPr="00F00FC2">
              <w:rPr>
                <w:sz w:val="20"/>
                <w:szCs w:val="20"/>
              </w:rPr>
              <w:t>Removal of assets</w:t>
            </w:r>
          </w:p>
        </w:tc>
        <w:tc>
          <w:tcPr>
            <w:tcW w:w="3645" w:type="dxa"/>
            <w:gridSpan w:val="2"/>
          </w:tcPr>
          <w:p w:rsidR="005D1B03" w:rsidRPr="00F00FC2" w:rsidRDefault="005D1B03" w:rsidP="00C33B50">
            <w:pPr>
              <w:jc w:val="center"/>
              <w:rPr>
                <w:sz w:val="20"/>
                <w:szCs w:val="20"/>
              </w:rPr>
            </w:pPr>
            <w:r w:rsidRPr="00F00FC2">
              <w:rPr>
                <w:sz w:val="20"/>
                <w:szCs w:val="20"/>
              </w:rPr>
              <w:t>Equipment, information or software shall not be taken off-site without prior authorisation.</w:t>
            </w:r>
          </w:p>
        </w:tc>
        <w:tc>
          <w:tcPr>
            <w:tcW w:w="1564" w:type="dxa"/>
          </w:tcPr>
          <w:p w:rsidR="005D1B03" w:rsidRPr="00F00FC2" w:rsidRDefault="00A87916" w:rsidP="00C33B50">
            <w:pPr>
              <w:jc w:val="center"/>
              <w:rPr>
                <w:sz w:val="20"/>
              </w:rPr>
            </w:pPr>
            <w:r>
              <w:rPr>
                <w:sz w:val="20"/>
              </w:rPr>
              <w:t>See A 11.2.4</w:t>
            </w:r>
          </w:p>
        </w:tc>
        <w:tc>
          <w:tcPr>
            <w:tcW w:w="3774" w:type="dxa"/>
          </w:tcPr>
          <w:p w:rsidR="005D1B03" w:rsidRDefault="009B0C67" w:rsidP="00C33B50">
            <w:pPr>
              <w:jc w:val="center"/>
              <w:rPr>
                <w:sz w:val="20"/>
              </w:rPr>
            </w:pPr>
            <w:r>
              <w:rPr>
                <w:sz w:val="20"/>
              </w:rPr>
              <w:t xml:space="preserve">Each </w:t>
            </w:r>
            <w:hyperlink r:id="rId26" w:history="1">
              <w:r w:rsidR="005D1B03" w:rsidRPr="00F522B2">
                <w:rPr>
                  <w:rStyle w:val="Hyperlink"/>
                  <w:b/>
                  <w:color w:val="auto"/>
                  <w:sz w:val="20"/>
                </w:rPr>
                <w:t>Inventory of Assets</w:t>
              </w:r>
            </w:hyperlink>
            <w:r w:rsidR="005D1B03" w:rsidRPr="008D6F73">
              <w:rPr>
                <w:sz w:val="20"/>
              </w:rPr>
              <w:t xml:space="preserve"> i</w:t>
            </w:r>
            <w:r w:rsidR="005D1B03" w:rsidRPr="00F00FC2">
              <w:rPr>
                <w:sz w:val="20"/>
              </w:rPr>
              <w:t>ncludes the current location of all assets and information, to prevent it being removed from the premises without prior authorisation.</w:t>
            </w:r>
          </w:p>
          <w:p w:rsidR="005D1B03" w:rsidRDefault="005D1B03" w:rsidP="00C33B50">
            <w:pPr>
              <w:jc w:val="center"/>
              <w:rPr>
                <w:sz w:val="20"/>
              </w:rPr>
            </w:pPr>
            <w:r>
              <w:rPr>
                <w:sz w:val="20"/>
              </w:rPr>
              <w:t xml:space="preserve">This is documented within the </w:t>
            </w:r>
            <w:r w:rsidRPr="00451BC9">
              <w:rPr>
                <w:b/>
                <w:sz w:val="20"/>
                <w:u w:val="single"/>
              </w:rPr>
              <w:t>Group IT Policy</w:t>
            </w:r>
            <w:r>
              <w:rPr>
                <w:sz w:val="20"/>
              </w:rPr>
              <w:t xml:space="preserve"> and includes the safe return of assets when employees leave the business.</w:t>
            </w:r>
          </w:p>
          <w:p w:rsidR="005D1B03" w:rsidRPr="00A87916" w:rsidRDefault="004A52DD" w:rsidP="00C33B50">
            <w:pPr>
              <w:jc w:val="center"/>
            </w:pPr>
            <w:hyperlink r:id="rId27" w:history="1">
              <w:r w:rsidR="005D1B03" w:rsidRPr="00F522B2">
                <w:rPr>
                  <w:rStyle w:val="Hyperlink"/>
                  <w:b/>
                  <w:color w:val="auto"/>
                  <w:sz w:val="20"/>
                </w:rPr>
                <w:t>Equipment Siting and Protection Procedure</w:t>
              </w:r>
              <w:r w:rsidR="00F522B2">
                <w:rPr>
                  <w:rStyle w:val="Hyperlink"/>
                  <w:b/>
                  <w:color w:val="auto"/>
                  <w:sz w:val="20"/>
                </w:rPr>
                <w:t xml:space="preserve"> </w:t>
              </w:r>
            </w:hyperlink>
          </w:p>
          <w:p w:rsidR="005D1B03" w:rsidRPr="00F00FC2" w:rsidRDefault="005D1B03" w:rsidP="00C33B50">
            <w:pPr>
              <w:jc w:val="center"/>
              <w:rPr>
                <w:sz w:val="20"/>
              </w:rPr>
            </w:pPr>
          </w:p>
        </w:tc>
        <w:tc>
          <w:tcPr>
            <w:tcW w:w="2442" w:type="dxa"/>
          </w:tcPr>
          <w:p w:rsidR="005D1B03" w:rsidRPr="00F00FC2" w:rsidRDefault="005D1B03" w:rsidP="005425FD">
            <w:pPr>
              <w:jc w:val="center"/>
              <w:rPr>
                <w:sz w:val="20"/>
              </w:rPr>
            </w:pPr>
            <w:r>
              <w:rPr>
                <w:sz w:val="20"/>
              </w:rPr>
              <w:t>To ensure that information assets are not compromised</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A.11.2.6</w:t>
            </w:r>
          </w:p>
        </w:tc>
        <w:tc>
          <w:tcPr>
            <w:tcW w:w="1819" w:type="dxa"/>
          </w:tcPr>
          <w:p w:rsidR="005D1B03" w:rsidRPr="00F00FC2" w:rsidRDefault="005D1B03" w:rsidP="00C33B50">
            <w:pPr>
              <w:jc w:val="center"/>
              <w:rPr>
                <w:sz w:val="20"/>
                <w:szCs w:val="20"/>
              </w:rPr>
            </w:pPr>
            <w:r w:rsidRPr="00F00FC2">
              <w:rPr>
                <w:sz w:val="20"/>
                <w:szCs w:val="20"/>
              </w:rPr>
              <w:t>Security of equipment and assets off-premises</w:t>
            </w:r>
          </w:p>
        </w:tc>
        <w:tc>
          <w:tcPr>
            <w:tcW w:w="3645" w:type="dxa"/>
            <w:gridSpan w:val="2"/>
          </w:tcPr>
          <w:p w:rsidR="005D1B03" w:rsidRPr="00F00FC2" w:rsidRDefault="005D1B03" w:rsidP="00C33B50">
            <w:pPr>
              <w:jc w:val="center"/>
              <w:rPr>
                <w:sz w:val="20"/>
                <w:szCs w:val="20"/>
              </w:rPr>
            </w:pPr>
            <w:r w:rsidRPr="00F00FC2">
              <w:rPr>
                <w:sz w:val="20"/>
                <w:szCs w:val="20"/>
              </w:rPr>
              <w:t>Security shall be applied to off-site assets taking into account the different risks of working outside the organisation’s premises.</w:t>
            </w:r>
          </w:p>
        </w:tc>
        <w:tc>
          <w:tcPr>
            <w:tcW w:w="1564" w:type="dxa"/>
          </w:tcPr>
          <w:p w:rsidR="005D1B03" w:rsidRPr="00F00FC2" w:rsidRDefault="005D1B03" w:rsidP="00C33B50">
            <w:pPr>
              <w:jc w:val="center"/>
              <w:rPr>
                <w:sz w:val="20"/>
              </w:rPr>
            </w:pPr>
          </w:p>
          <w:p w:rsidR="005D1B03" w:rsidRPr="00F00FC2" w:rsidRDefault="00A87916" w:rsidP="00C33B50">
            <w:pPr>
              <w:jc w:val="center"/>
              <w:rPr>
                <w:sz w:val="20"/>
              </w:rPr>
            </w:pPr>
            <w:r>
              <w:rPr>
                <w:sz w:val="20"/>
              </w:rPr>
              <w:t>See A 11.2.4</w:t>
            </w:r>
          </w:p>
        </w:tc>
        <w:tc>
          <w:tcPr>
            <w:tcW w:w="3774" w:type="dxa"/>
            <w:shd w:val="clear" w:color="auto" w:fill="auto"/>
          </w:tcPr>
          <w:p w:rsidR="005D1B03" w:rsidRPr="008D6F73" w:rsidRDefault="005D1B03" w:rsidP="00C33B50">
            <w:pPr>
              <w:jc w:val="center"/>
              <w:rPr>
                <w:rStyle w:val="Hyperlink"/>
                <w:color w:val="auto"/>
                <w:sz w:val="20"/>
                <w:u w:val="none"/>
              </w:rPr>
            </w:pPr>
            <w:r w:rsidRPr="00F00FC2">
              <w:rPr>
                <w:sz w:val="20"/>
              </w:rPr>
              <w:t xml:space="preserve">Assets taken off site are to be risk assessed by authorised personnel to ensure they are secure and cannot be compromised. Information is retained </w:t>
            </w:r>
            <w:r w:rsidRPr="00A87916">
              <w:rPr>
                <w:sz w:val="20"/>
              </w:rPr>
              <w:t xml:space="preserve">within </w:t>
            </w:r>
            <w:r w:rsidR="009B0C67">
              <w:rPr>
                <w:sz w:val="20"/>
              </w:rPr>
              <w:t xml:space="preserve">each </w:t>
            </w:r>
            <w:hyperlink r:id="rId28" w:history="1">
              <w:r w:rsidRPr="00451BC9">
                <w:rPr>
                  <w:rStyle w:val="Hyperlink"/>
                  <w:b/>
                  <w:color w:val="auto"/>
                  <w:sz w:val="20"/>
                </w:rPr>
                <w:t>Inventory of Assets</w:t>
              </w:r>
            </w:hyperlink>
            <w:r w:rsidR="00451BC9">
              <w:rPr>
                <w:rStyle w:val="Hyperlink"/>
                <w:b/>
                <w:color w:val="auto"/>
                <w:sz w:val="20"/>
              </w:rPr>
              <w:t>.</w:t>
            </w:r>
          </w:p>
          <w:p w:rsidR="005D1B03" w:rsidRPr="0006791E" w:rsidRDefault="005D1B03" w:rsidP="0006791E">
            <w:pPr>
              <w:jc w:val="center"/>
              <w:rPr>
                <w:sz w:val="20"/>
              </w:rPr>
            </w:pPr>
            <w:r w:rsidRPr="00451BC9">
              <w:rPr>
                <w:b/>
                <w:sz w:val="20"/>
                <w:u w:val="single"/>
              </w:rPr>
              <w:t xml:space="preserve">Equipment Siting and Protection </w:t>
            </w:r>
            <w:r w:rsidR="00451BC9" w:rsidRPr="00451BC9">
              <w:rPr>
                <w:b/>
                <w:sz w:val="20"/>
                <w:u w:val="single"/>
              </w:rPr>
              <w:t>Procedure</w:t>
            </w:r>
            <w:r w:rsidR="00451BC9">
              <w:rPr>
                <w:b/>
                <w:sz w:val="20"/>
              </w:rPr>
              <w:t xml:space="preserve"> </w:t>
            </w:r>
            <w:r w:rsidR="007E0F42" w:rsidRPr="00451BC9">
              <w:rPr>
                <w:sz w:val="20"/>
              </w:rPr>
              <w:t>details controls regarding off site equipment and detailed in A 6.2.1</w:t>
            </w:r>
            <w:r w:rsidR="00A87916" w:rsidRPr="00451BC9">
              <w:rPr>
                <w:sz w:val="20"/>
              </w:rPr>
              <w:t xml:space="preserve"> </w:t>
            </w:r>
          </w:p>
        </w:tc>
        <w:tc>
          <w:tcPr>
            <w:tcW w:w="2442" w:type="dxa"/>
          </w:tcPr>
          <w:p w:rsidR="005D1B03" w:rsidRPr="00F00FC2" w:rsidRDefault="005D1B03" w:rsidP="005425FD">
            <w:pPr>
              <w:jc w:val="center"/>
              <w:rPr>
                <w:sz w:val="20"/>
              </w:rPr>
            </w:pPr>
            <w:r>
              <w:rPr>
                <w:sz w:val="20"/>
              </w:rPr>
              <w:t>To ensure that information assets are not compromised</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A.11.2.7</w:t>
            </w:r>
          </w:p>
        </w:tc>
        <w:tc>
          <w:tcPr>
            <w:tcW w:w="1819" w:type="dxa"/>
          </w:tcPr>
          <w:p w:rsidR="005D1B03" w:rsidRPr="00F00FC2" w:rsidRDefault="005D1B03" w:rsidP="00C33B50">
            <w:pPr>
              <w:jc w:val="center"/>
              <w:rPr>
                <w:sz w:val="20"/>
                <w:szCs w:val="20"/>
              </w:rPr>
            </w:pPr>
            <w:r w:rsidRPr="00F00FC2">
              <w:rPr>
                <w:sz w:val="20"/>
                <w:szCs w:val="20"/>
              </w:rPr>
              <w:t>Secure disposal or re-use of equipment</w:t>
            </w:r>
          </w:p>
        </w:tc>
        <w:tc>
          <w:tcPr>
            <w:tcW w:w="3645" w:type="dxa"/>
            <w:gridSpan w:val="2"/>
          </w:tcPr>
          <w:p w:rsidR="005D1B03" w:rsidRPr="00F00FC2" w:rsidRDefault="005D1B03" w:rsidP="00C33B50">
            <w:pPr>
              <w:jc w:val="center"/>
              <w:rPr>
                <w:sz w:val="20"/>
                <w:szCs w:val="20"/>
              </w:rPr>
            </w:pPr>
            <w:r w:rsidRPr="00F00FC2">
              <w:rPr>
                <w:sz w:val="20"/>
                <w:szCs w:val="20"/>
              </w:rPr>
              <w:t>All items of equipment containing storage media shall be verified to ensure that any sensitive data and licensed software has been removed or securely overwritten prior to disposal or re-use.</w:t>
            </w:r>
          </w:p>
        </w:tc>
        <w:tc>
          <w:tcPr>
            <w:tcW w:w="1564" w:type="dxa"/>
          </w:tcPr>
          <w:p w:rsidR="005D1B03" w:rsidRPr="00F00FC2" w:rsidRDefault="005D1B03" w:rsidP="00C33B50">
            <w:pPr>
              <w:jc w:val="center"/>
              <w:rPr>
                <w:sz w:val="20"/>
              </w:rPr>
            </w:pPr>
          </w:p>
          <w:p w:rsidR="005D1B03" w:rsidRPr="00F00FC2" w:rsidRDefault="00A87916" w:rsidP="00C33B50">
            <w:pPr>
              <w:jc w:val="center"/>
              <w:rPr>
                <w:sz w:val="20"/>
              </w:rPr>
            </w:pPr>
            <w:r>
              <w:rPr>
                <w:sz w:val="20"/>
              </w:rPr>
              <w:t>The business does dispose of equipment from time to time</w:t>
            </w:r>
          </w:p>
        </w:tc>
        <w:tc>
          <w:tcPr>
            <w:tcW w:w="3774" w:type="dxa"/>
          </w:tcPr>
          <w:p w:rsidR="005D1B03" w:rsidRPr="008D6F73" w:rsidRDefault="008D6F73" w:rsidP="00623447">
            <w:pPr>
              <w:rPr>
                <w:rStyle w:val="Hyperlink"/>
                <w:color w:val="auto"/>
                <w:sz w:val="20"/>
                <w:u w:val="none"/>
              </w:rPr>
            </w:pPr>
            <w:r>
              <w:rPr>
                <w:rStyle w:val="Hyperlink"/>
                <w:color w:val="auto"/>
                <w:sz w:val="20"/>
                <w:u w:val="none"/>
              </w:rPr>
              <w:t xml:space="preserve">The </w:t>
            </w:r>
            <w:r w:rsidR="00451BC9" w:rsidRPr="00451BC9">
              <w:rPr>
                <w:rStyle w:val="Hyperlink"/>
                <w:b/>
                <w:color w:val="auto"/>
                <w:sz w:val="20"/>
              </w:rPr>
              <w:t>Secure Disposal of Media Procedure</w:t>
            </w:r>
            <w:r w:rsidR="00451BC9">
              <w:rPr>
                <w:rStyle w:val="Hyperlink"/>
                <w:color w:val="auto"/>
                <w:sz w:val="20"/>
                <w:u w:val="none"/>
              </w:rPr>
              <w:t xml:space="preserve"> a</w:t>
            </w:r>
            <w:r>
              <w:rPr>
                <w:rStyle w:val="Hyperlink"/>
                <w:color w:val="auto"/>
                <w:sz w:val="20"/>
                <w:u w:val="none"/>
              </w:rPr>
              <w:t>ddresses this control</w:t>
            </w:r>
            <w:r w:rsidR="0006791E">
              <w:rPr>
                <w:rStyle w:val="Hyperlink"/>
                <w:color w:val="auto"/>
                <w:sz w:val="20"/>
                <w:u w:val="none"/>
              </w:rPr>
              <w:t>.  Droitwich and Skelmersdale depot return assets to IOM for secure disposal.</w:t>
            </w:r>
          </w:p>
          <w:p w:rsidR="005D1B03" w:rsidRPr="00F00FC2" w:rsidRDefault="005D1B03" w:rsidP="00C33B50">
            <w:pPr>
              <w:jc w:val="center"/>
              <w:rPr>
                <w:sz w:val="20"/>
              </w:rPr>
            </w:pPr>
          </w:p>
        </w:tc>
        <w:tc>
          <w:tcPr>
            <w:tcW w:w="2442" w:type="dxa"/>
          </w:tcPr>
          <w:p w:rsidR="005D1B03" w:rsidRPr="00F00FC2" w:rsidRDefault="005D1B03" w:rsidP="005425FD">
            <w:pPr>
              <w:jc w:val="center"/>
            </w:pPr>
            <w:r>
              <w:t xml:space="preserve">To ensure that </w:t>
            </w:r>
            <w:r w:rsidRPr="00623447">
              <w:t>confidential information is not compromised</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A.11.2.8</w:t>
            </w:r>
          </w:p>
        </w:tc>
        <w:tc>
          <w:tcPr>
            <w:tcW w:w="1819" w:type="dxa"/>
          </w:tcPr>
          <w:p w:rsidR="005D1B03" w:rsidRPr="00F00FC2" w:rsidRDefault="005D1B03" w:rsidP="00C33B50">
            <w:pPr>
              <w:jc w:val="center"/>
              <w:rPr>
                <w:sz w:val="20"/>
                <w:szCs w:val="20"/>
              </w:rPr>
            </w:pPr>
            <w:r w:rsidRPr="00F00FC2">
              <w:rPr>
                <w:sz w:val="20"/>
                <w:szCs w:val="20"/>
              </w:rPr>
              <w:t>Unattended user equipment</w:t>
            </w:r>
          </w:p>
        </w:tc>
        <w:tc>
          <w:tcPr>
            <w:tcW w:w="3645" w:type="dxa"/>
            <w:gridSpan w:val="2"/>
          </w:tcPr>
          <w:p w:rsidR="005D1B03" w:rsidRPr="00F00FC2" w:rsidRDefault="005D1B03" w:rsidP="00C33B50">
            <w:pPr>
              <w:jc w:val="center"/>
              <w:rPr>
                <w:sz w:val="20"/>
                <w:szCs w:val="20"/>
              </w:rPr>
            </w:pPr>
            <w:r w:rsidRPr="00F00FC2">
              <w:rPr>
                <w:sz w:val="20"/>
                <w:szCs w:val="20"/>
              </w:rPr>
              <w:t>Users shall ensure that unattended equipment has appropriate protection.</w:t>
            </w:r>
          </w:p>
        </w:tc>
        <w:tc>
          <w:tcPr>
            <w:tcW w:w="1564" w:type="dxa"/>
          </w:tcPr>
          <w:p w:rsidR="005D1B03" w:rsidRPr="00F00FC2" w:rsidRDefault="005D1B03" w:rsidP="00C33B50">
            <w:pPr>
              <w:jc w:val="center"/>
              <w:rPr>
                <w:sz w:val="20"/>
              </w:rPr>
            </w:pPr>
          </w:p>
          <w:p w:rsidR="005D1B03" w:rsidRPr="00F00FC2" w:rsidRDefault="00A87916" w:rsidP="00C33B50">
            <w:pPr>
              <w:jc w:val="center"/>
              <w:rPr>
                <w:sz w:val="20"/>
              </w:rPr>
            </w:pPr>
            <w:r>
              <w:rPr>
                <w:sz w:val="20"/>
              </w:rPr>
              <w:t>Users do need to leave their working areas for comfort breaks and meetings</w:t>
            </w:r>
          </w:p>
        </w:tc>
        <w:tc>
          <w:tcPr>
            <w:tcW w:w="3774" w:type="dxa"/>
          </w:tcPr>
          <w:p w:rsidR="004642CE" w:rsidRDefault="005D1B03" w:rsidP="00C33B50">
            <w:pPr>
              <w:jc w:val="center"/>
              <w:rPr>
                <w:sz w:val="20"/>
              </w:rPr>
            </w:pPr>
            <w:r w:rsidRPr="00F821AF">
              <w:rPr>
                <w:sz w:val="20"/>
              </w:rPr>
              <w:t>The business has carried out information security awareness training which covers areas such as clear screen policy and unattended equipment.</w:t>
            </w:r>
            <w:r w:rsidR="009C2C0E" w:rsidRPr="00F821AF">
              <w:rPr>
                <w:sz w:val="20"/>
              </w:rPr>
              <w:t xml:space="preserve">  The </w:t>
            </w:r>
            <w:r w:rsidR="009C2C0E" w:rsidRPr="00F821AF">
              <w:rPr>
                <w:b/>
                <w:sz w:val="20"/>
              </w:rPr>
              <w:t>Awareness Wall</w:t>
            </w:r>
            <w:r w:rsidR="009C2C0E" w:rsidRPr="00F821AF">
              <w:rPr>
                <w:sz w:val="20"/>
              </w:rPr>
              <w:t xml:space="preserve"> </w:t>
            </w:r>
            <w:r w:rsidR="00B45EFF">
              <w:rPr>
                <w:sz w:val="20"/>
              </w:rPr>
              <w:t xml:space="preserve">(located at each TDL depot) </w:t>
            </w:r>
          </w:p>
          <w:p w:rsidR="002E2B38" w:rsidRDefault="009C2C0E" w:rsidP="00C33B50">
            <w:pPr>
              <w:jc w:val="center"/>
              <w:rPr>
                <w:sz w:val="20"/>
              </w:rPr>
            </w:pPr>
            <w:proofErr w:type="gramStart"/>
            <w:r w:rsidRPr="00F821AF">
              <w:rPr>
                <w:sz w:val="20"/>
              </w:rPr>
              <w:t>is</w:t>
            </w:r>
            <w:proofErr w:type="gramEnd"/>
            <w:r w:rsidRPr="00F821AF">
              <w:rPr>
                <w:sz w:val="20"/>
              </w:rPr>
              <w:t xml:space="preserve"> updated with posters highlighting key security areas and staff awareness meetings </w:t>
            </w:r>
            <w:r w:rsidR="004B772B">
              <w:rPr>
                <w:sz w:val="20"/>
              </w:rPr>
              <w:t>are scheduled quarterly for refresher training after initial induction.</w:t>
            </w:r>
            <w:r w:rsidRPr="00F821AF">
              <w:rPr>
                <w:sz w:val="20"/>
              </w:rPr>
              <w:t>.</w:t>
            </w:r>
            <w:r w:rsidR="005D1B03" w:rsidRPr="002E2B38">
              <w:rPr>
                <w:sz w:val="20"/>
              </w:rPr>
              <w:t xml:space="preserve"> </w:t>
            </w:r>
          </w:p>
          <w:p w:rsidR="005D1B03" w:rsidRPr="00797C8A" w:rsidRDefault="002E2B38" w:rsidP="00797C8A">
            <w:pPr>
              <w:jc w:val="center"/>
              <w:rPr>
                <w:sz w:val="20"/>
              </w:rPr>
            </w:pPr>
            <w:r w:rsidRPr="002E2B38">
              <w:rPr>
                <w:sz w:val="20"/>
              </w:rPr>
              <w:t xml:space="preserve">The </w:t>
            </w:r>
            <w:r w:rsidR="004642CE" w:rsidRPr="004642CE">
              <w:rPr>
                <w:b/>
                <w:sz w:val="20"/>
                <w:u w:val="words"/>
              </w:rPr>
              <w:t>Staff Handbooks</w:t>
            </w:r>
            <w:r w:rsidRPr="002E2B38">
              <w:rPr>
                <w:sz w:val="20"/>
              </w:rPr>
              <w:t xml:space="preserve"> refers to unattended user equipment whi</w:t>
            </w:r>
            <w:r w:rsidR="00943CF7">
              <w:rPr>
                <w:sz w:val="20"/>
              </w:rPr>
              <w:t xml:space="preserve">ch is further supported by the </w:t>
            </w:r>
            <w:r w:rsidRPr="00F522B2">
              <w:rPr>
                <w:b/>
                <w:sz w:val="20"/>
                <w:u w:val="single"/>
              </w:rPr>
              <w:t>Group IT Policy</w:t>
            </w:r>
            <w:r w:rsidRPr="002E2B38">
              <w:rPr>
                <w:sz w:val="20"/>
              </w:rPr>
              <w:t xml:space="preserve"> as part of</w:t>
            </w:r>
            <w:r w:rsidR="00797C8A">
              <w:rPr>
                <w:sz w:val="20"/>
              </w:rPr>
              <w:t xml:space="preserve"> computer security arrangements</w:t>
            </w:r>
          </w:p>
        </w:tc>
        <w:tc>
          <w:tcPr>
            <w:tcW w:w="2442" w:type="dxa"/>
          </w:tcPr>
          <w:p w:rsidR="005D1B03" w:rsidRDefault="005D1B03" w:rsidP="005425FD">
            <w:pPr>
              <w:jc w:val="center"/>
              <w:rPr>
                <w:sz w:val="20"/>
              </w:rPr>
            </w:pPr>
          </w:p>
          <w:p w:rsidR="005D1B03" w:rsidRPr="007E2B72" w:rsidRDefault="005D1B03" w:rsidP="007E2B72">
            <w:pPr>
              <w:ind w:firstLine="720"/>
              <w:rPr>
                <w:sz w:val="20"/>
              </w:rPr>
            </w:pPr>
            <w:r>
              <w:rPr>
                <w:sz w:val="20"/>
              </w:rPr>
              <w:t>To ensure that information is not exposed to unauthorised persons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A.11.2.9</w:t>
            </w:r>
          </w:p>
        </w:tc>
        <w:tc>
          <w:tcPr>
            <w:tcW w:w="1819" w:type="dxa"/>
          </w:tcPr>
          <w:p w:rsidR="005D1B03" w:rsidRPr="00F00FC2" w:rsidRDefault="005D1B03" w:rsidP="00C33B50">
            <w:pPr>
              <w:jc w:val="center"/>
              <w:rPr>
                <w:sz w:val="20"/>
                <w:szCs w:val="20"/>
              </w:rPr>
            </w:pPr>
            <w:r w:rsidRPr="00F00FC2">
              <w:rPr>
                <w:sz w:val="20"/>
                <w:szCs w:val="20"/>
              </w:rPr>
              <w:t>Clear desk and clear screen policy</w:t>
            </w:r>
          </w:p>
        </w:tc>
        <w:tc>
          <w:tcPr>
            <w:tcW w:w="3645" w:type="dxa"/>
            <w:gridSpan w:val="2"/>
          </w:tcPr>
          <w:p w:rsidR="005D1B03" w:rsidRPr="00F00FC2" w:rsidRDefault="005D1B03" w:rsidP="00C33B50">
            <w:pPr>
              <w:jc w:val="center"/>
              <w:rPr>
                <w:sz w:val="20"/>
                <w:szCs w:val="20"/>
              </w:rPr>
            </w:pPr>
            <w:r w:rsidRPr="00F00FC2">
              <w:rPr>
                <w:sz w:val="20"/>
                <w:szCs w:val="20"/>
              </w:rPr>
              <w:t>A clear desk policy for papers and removable storage media and a clear screen policy for information processing facilities shall be adopted.</w:t>
            </w:r>
          </w:p>
        </w:tc>
        <w:tc>
          <w:tcPr>
            <w:tcW w:w="1564" w:type="dxa"/>
          </w:tcPr>
          <w:p w:rsidR="005D1B03" w:rsidRPr="00F00FC2" w:rsidRDefault="00A87916" w:rsidP="009B0C67">
            <w:pPr>
              <w:rPr>
                <w:sz w:val="20"/>
              </w:rPr>
            </w:pPr>
            <w:r>
              <w:rPr>
                <w:sz w:val="20"/>
              </w:rPr>
              <w:t>Users do need to leave their working areas for comfort breaks and meetings and at the end of working hours</w:t>
            </w:r>
          </w:p>
        </w:tc>
        <w:tc>
          <w:tcPr>
            <w:tcW w:w="3774" w:type="dxa"/>
          </w:tcPr>
          <w:p w:rsidR="005D1B03" w:rsidRPr="00F821AF" w:rsidRDefault="009C2C0E" w:rsidP="00C33B50">
            <w:pPr>
              <w:jc w:val="center"/>
              <w:rPr>
                <w:sz w:val="20"/>
              </w:rPr>
            </w:pPr>
            <w:r w:rsidRPr="00F821AF">
              <w:rPr>
                <w:sz w:val="20"/>
              </w:rPr>
              <w:t xml:space="preserve">Reinforced through </w:t>
            </w:r>
            <w:r w:rsidR="004642CE" w:rsidRPr="004642CE">
              <w:rPr>
                <w:b/>
                <w:sz w:val="20"/>
                <w:u w:val="words"/>
              </w:rPr>
              <w:t>Staff Handbooks</w:t>
            </w:r>
            <w:r w:rsidRPr="00F821AF">
              <w:rPr>
                <w:b/>
                <w:sz w:val="20"/>
              </w:rPr>
              <w:t>/Training and A</w:t>
            </w:r>
            <w:r w:rsidR="005D1B03" w:rsidRPr="00F821AF">
              <w:rPr>
                <w:b/>
                <w:sz w:val="20"/>
              </w:rPr>
              <w:t>wareness</w:t>
            </w:r>
            <w:r w:rsidRPr="00F821AF">
              <w:rPr>
                <w:b/>
                <w:sz w:val="20"/>
              </w:rPr>
              <w:t xml:space="preserve"> sessions/Awareness Wall</w:t>
            </w:r>
            <w:r w:rsidR="005D1B03" w:rsidRPr="00F821AF">
              <w:rPr>
                <w:sz w:val="20"/>
              </w:rPr>
              <w:t>.</w:t>
            </w:r>
          </w:p>
          <w:p w:rsidR="005D1B03" w:rsidRPr="00F821AF" w:rsidRDefault="005D1B03" w:rsidP="00C33B50">
            <w:pPr>
              <w:jc w:val="center"/>
              <w:rPr>
                <w:sz w:val="20"/>
              </w:rPr>
            </w:pPr>
            <w:r w:rsidRPr="00F821AF">
              <w:rPr>
                <w:sz w:val="20"/>
              </w:rPr>
              <w:t>See 11.2.8</w:t>
            </w:r>
          </w:p>
          <w:p w:rsidR="005D1B03" w:rsidRPr="00A87916" w:rsidRDefault="005D1B03" w:rsidP="00A87916">
            <w:pPr>
              <w:jc w:val="center"/>
              <w:rPr>
                <w:sz w:val="20"/>
              </w:rPr>
            </w:pPr>
            <w:r w:rsidRPr="00F821AF">
              <w:rPr>
                <w:sz w:val="20"/>
              </w:rPr>
              <w:t xml:space="preserve">The </w:t>
            </w:r>
            <w:r w:rsidRPr="00F821AF">
              <w:rPr>
                <w:b/>
                <w:sz w:val="20"/>
                <w:u w:val="single"/>
              </w:rPr>
              <w:t>Group IT Policy</w:t>
            </w:r>
            <w:r w:rsidRPr="00F821AF">
              <w:rPr>
                <w:sz w:val="20"/>
              </w:rPr>
              <w:t xml:space="preserve"> documents clear screen </w:t>
            </w:r>
            <w:r w:rsidR="00A87916" w:rsidRPr="00F821AF">
              <w:rPr>
                <w:sz w:val="20"/>
              </w:rPr>
              <w:t>and</w:t>
            </w:r>
            <w:r w:rsidRPr="00F821AF">
              <w:rPr>
                <w:sz w:val="20"/>
              </w:rPr>
              <w:t xml:space="preserve"> clear desk</w:t>
            </w:r>
            <w:r w:rsidR="00A87916" w:rsidRPr="00F821AF">
              <w:rPr>
                <w:sz w:val="20"/>
              </w:rPr>
              <w:t xml:space="preserve"> controls</w:t>
            </w:r>
          </w:p>
        </w:tc>
        <w:tc>
          <w:tcPr>
            <w:tcW w:w="2442" w:type="dxa"/>
          </w:tcPr>
          <w:p w:rsidR="005D1B03" w:rsidRPr="00F00FC2" w:rsidRDefault="005D1B03" w:rsidP="005425FD">
            <w:pPr>
              <w:jc w:val="center"/>
              <w:rPr>
                <w:sz w:val="20"/>
              </w:rPr>
            </w:pPr>
            <w:r>
              <w:rPr>
                <w:sz w:val="20"/>
              </w:rPr>
              <w:t>To ensure that information is not exposed to unauthorised persons</w:t>
            </w:r>
          </w:p>
        </w:tc>
      </w:tr>
      <w:tr w:rsidR="005D1B03" w:rsidRPr="00F00FC2" w:rsidTr="002B672C">
        <w:tc>
          <w:tcPr>
            <w:tcW w:w="930" w:type="dxa"/>
            <w:shd w:val="clear" w:color="auto" w:fill="BFBFBF" w:themeFill="background1" w:themeFillShade="BF"/>
          </w:tcPr>
          <w:p w:rsidR="005D1B03" w:rsidRPr="00F00FC2" w:rsidRDefault="005D1B03" w:rsidP="00C33B50">
            <w:pPr>
              <w:jc w:val="center"/>
              <w:rPr>
                <w:b/>
                <w:sz w:val="24"/>
              </w:rPr>
            </w:pPr>
            <w:r w:rsidRPr="00F00FC2">
              <w:rPr>
                <w:b/>
                <w:sz w:val="24"/>
              </w:rPr>
              <w:t>A.12</w:t>
            </w:r>
          </w:p>
        </w:tc>
        <w:tc>
          <w:tcPr>
            <w:tcW w:w="10802" w:type="dxa"/>
            <w:gridSpan w:val="5"/>
            <w:shd w:val="clear" w:color="auto" w:fill="BFBFBF" w:themeFill="background1" w:themeFillShade="BF"/>
          </w:tcPr>
          <w:p w:rsidR="005D1B03" w:rsidRPr="00F00FC2" w:rsidRDefault="005D1B03" w:rsidP="00C33B50">
            <w:pPr>
              <w:jc w:val="center"/>
              <w:rPr>
                <w:b/>
                <w:sz w:val="24"/>
              </w:rPr>
            </w:pPr>
            <w:r w:rsidRPr="00F00FC2">
              <w:rPr>
                <w:b/>
                <w:sz w:val="24"/>
              </w:rPr>
              <w:t>Operations security</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A.12.1</w:t>
            </w:r>
          </w:p>
        </w:tc>
        <w:tc>
          <w:tcPr>
            <w:tcW w:w="10802" w:type="dxa"/>
            <w:gridSpan w:val="5"/>
            <w:shd w:val="clear" w:color="auto" w:fill="BFBFBF" w:themeFill="background1" w:themeFillShade="BF"/>
          </w:tcPr>
          <w:p w:rsidR="005D1B03" w:rsidRPr="00F00FC2" w:rsidRDefault="005D1B03" w:rsidP="00C33B50">
            <w:pPr>
              <w:jc w:val="center"/>
            </w:pPr>
            <w:r w:rsidRPr="00F00FC2">
              <w:rPr>
                <w:szCs w:val="20"/>
              </w:rPr>
              <w:t>Operational procedures and responsibilities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ensure correct and secure operations of information processing facilities.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A.12.1.1</w:t>
            </w:r>
          </w:p>
        </w:tc>
        <w:tc>
          <w:tcPr>
            <w:tcW w:w="1819" w:type="dxa"/>
          </w:tcPr>
          <w:p w:rsidR="005D1B03" w:rsidRPr="00F00FC2" w:rsidRDefault="005D1B03" w:rsidP="00C33B50">
            <w:pPr>
              <w:jc w:val="center"/>
              <w:rPr>
                <w:sz w:val="20"/>
                <w:szCs w:val="20"/>
              </w:rPr>
            </w:pPr>
            <w:r w:rsidRPr="00F00FC2">
              <w:rPr>
                <w:sz w:val="20"/>
                <w:szCs w:val="20"/>
              </w:rPr>
              <w:t>Documented operating procedures</w:t>
            </w:r>
          </w:p>
        </w:tc>
        <w:tc>
          <w:tcPr>
            <w:tcW w:w="3645" w:type="dxa"/>
            <w:gridSpan w:val="2"/>
          </w:tcPr>
          <w:p w:rsidR="005D1B03" w:rsidRPr="00F00FC2" w:rsidRDefault="005D1B03" w:rsidP="00C33B50">
            <w:pPr>
              <w:jc w:val="center"/>
              <w:rPr>
                <w:sz w:val="20"/>
                <w:szCs w:val="20"/>
              </w:rPr>
            </w:pPr>
            <w:r w:rsidRPr="00F00FC2">
              <w:rPr>
                <w:sz w:val="20"/>
                <w:szCs w:val="20"/>
              </w:rPr>
              <w:t>Operating procedures shall be documented and made available to all users who need them.</w:t>
            </w:r>
          </w:p>
        </w:tc>
        <w:tc>
          <w:tcPr>
            <w:tcW w:w="1564" w:type="dxa"/>
          </w:tcPr>
          <w:p w:rsidR="005D1B03" w:rsidRPr="00F00FC2" w:rsidRDefault="005D1B03" w:rsidP="00C33B50">
            <w:pPr>
              <w:jc w:val="center"/>
              <w:rPr>
                <w:sz w:val="20"/>
              </w:rPr>
            </w:pPr>
          </w:p>
          <w:p w:rsidR="005D1B03" w:rsidRPr="00F00FC2" w:rsidRDefault="00D8095B" w:rsidP="00C33B50">
            <w:pPr>
              <w:jc w:val="center"/>
              <w:rPr>
                <w:sz w:val="20"/>
              </w:rPr>
            </w:pPr>
            <w:r>
              <w:rPr>
                <w:sz w:val="20"/>
              </w:rPr>
              <w:t>The business has a documented ISMS</w:t>
            </w:r>
          </w:p>
        </w:tc>
        <w:tc>
          <w:tcPr>
            <w:tcW w:w="3774" w:type="dxa"/>
          </w:tcPr>
          <w:p w:rsidR="005D1B03" w:rsidRDefault="00A87916" w:rsidP="0006791E">
            <w:pPr>
              <w:jc w:val="center"/>
              <w:rPr>
                <w:sz w:val="20"/>
              </w:rPr>
            </w:pPr>
            <w:r>
              <w:rPr>
                <w:sz w:val="20"/>
              </w:rPr>
              <w:t xml:space="preserve">The business has developed and implemented policies, procedures and records in </w:t>
            </w:r>
            <w:r w:rsidR="00D8095B">
              <w:rPr>
                <w:sz w:val="20"/>
              </w:rPr>
              <w:t>conjunction</w:t>
            </w:r>
            <w:r>
              <w:rPr>
                <w:sz w:val="20"/>
              </w:rPr>
              <w:t xml:space="preserve"> with group activities such as </w:t>
            </w:r>
            <w:r w:rsidR="00D8095B">
              <w:rPr>
                <w:sz w:val="20"/>
              </w:rPr>
              <w:t>IT and HR. Wherever possible these have been linked to current ISO 9001 and ISO 14001 systems</w:t>
            </w:r>
            <w:r w:rsidR="0006791E">
              <w:rPr>
                <w:sz w:val="20"/>
              </w:rPr>
              <w:t xml:space="preserve"> (ultimately the Integrated Managements Systems).</w:t>
            </w:r>
          </w:p>
          <w:p w:rsidR="000926DF" w:rsidRPr="00A87916" w:rsidRDefault="000926DF" w:rsidP="0006791E">
            <w:pPr>
              <w:jc w:val="center"/>
              <w:rPr>
                <w:sz w:val="20"/>
              </w:rPr>
            </w:pPr>
            <w:r>
              <w:rPr>
                <w:sz w:val="20"/>
              </w:rPr>
              <w:t>These are also available within the Staff Handbook.</w:t>
            </w:r>
          </w:p>
        </w:tc>
        <w:tc>
          <w:tcPr>
            <w:tcW w:w="2442" w:type="dxa"/>
          </w:tcPr>
          <w:p w:rsidR="005D1B03" w:rsidRPr="00F00FC2" w:rsidRDefault="005D1B03" w:rsidP="005425FD">
            <w:pPr>
              <w:jc w:val="center"/>
              <w:rPr>
                <w:sz w:val="20"/>
              </w:rPr>
            </w:pPr>
            <w:r>
              <w:rPr>
                <w:sz w:val="20"/>
              </w:rPr>
              <w:t>To ensure that a documented system is implemented to conform to 27001:2013</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A.12.1.2</w:t>
            </w:r>
          </w:p>
        </w:tc>
        <w:tc>
          <w:tcPr>
            <w:tcW w:w="1819" w:type="dxa"/>
          </w:tcPr>
          <w:p w:rsidR="005D1B03" w:rsidRPr="00F00FC2" w:rsidRDefault="005D1B03" w:rsidP="00C33B50">
            <w:pPr>
              <w:jc w:val="center"/>
              <w:rPr>
                <w:sz w:val="20"/>
                <w:szCs w:val="20"/>
              </w:rPr>
            </w:pPr>
            <w:r w:rsidRPr="00F00FC2">
              <w:rPr>
                <w:sz w:val="20"/>
                <w:szCs w:val="20"/>
              </w:rPr>
              <w:t>Change management</w:t>
            </w:r>
          </w:p>
        </w:tc>
        <w:tc>
          <w:tcPr>
            <w:tcW w:w="3645" w:type="dxa"/>
            <w:gridSpan w:val="2"/>
          </w:tcPr>
          <w:p w:rsidR="005D1B03" w:rsidRPr="00F00FC2" w:rsidRDefault="005D1B03" w:rsidP="00C33B50">
            <w:pPr>
              <w:jc w:val="center"/>
              <w:rPr>
                <w:sz w:val="20"/>
                <w:szCs w:val="20"/>
              </w:rPr>
            </w:pPr>
            <w:r w:rsidRPr="00F00FC2">
              <w:rPr>
                <w:sz w:val="20"/>
                <w:szCs w:val="20"/>
              </w:rPr>
              <w:t>Changes to the organisation, business processes, information processing facilities and systems that affect information security shall be controlled.</w:t>
            </w:r>
          </w:p>
        </w:tc>
        <w:tc>
          <w:tcPr>
            <w:tcW w:w="1564" w:type="dxa"/>
          </w:tcPr>
          <w:p w:rsidR="005D1B03" w:rsidRPr="00F00FC2" w:rsidRDefault="005D1B03" w:rsidP="00C33B50">
            <w:pPr>
              <w:jc w:val="center"/>
              <w:rPr>
                <w:sz w:val="20"/>
              </w:rPr>
            </w:pPr>
          </w:p>
          <w:p w:rsidR="005D1B03" w:rsidRPr="00F00FC2" w:rsidRDefault="00D8095B" w:rsidP="00C33B50">
            <w:pPr>
              <w:jc w:val="center"/>
              <w:rPr>
                <w:sz w:val="20"/>
              </w:rPr>
            </w:pPr>
            <w:r>
              <w:rPr>
                <w:sz w:val="20"/>
              </w:rPr>
              <w:t>See A 6.1.5</w:t>
            </w:r>
          </w:p>
        </w:tc>
        <w:tc>
          <w:tcPr>
            <w:tcW w:w="3774" w:type="dxa"/>
          </w:tcPr>
          <w:p w:rsidR="00924926" w:rsidRPr="00924926" w:rsidRDefault="005D1B03" w:rsidP="00B83AC4">
            <w:pPr>
              <w:jc w:val="center"/>
              <w:rPr>
                <w:sz w:val="20"/>
              </w:rPr>
            </w:pPr>
            <w:r w:rsidRPr="00924926">
              <w:rPr>
                <w:sz w:val="20"/>
              </w:rPr>
              <w:t xml:space="preserve">The documented </w:t>
            </w:r>
            <w:r w:rsidR="009C2C0E">
              <w:rPr>
                <w:b/>
                <w:sz w:val="20"/>
                <w:u w:val="single"/>
              </w:rPr>
              <w:t>C</w:t>
            </w:r>
            <w:r w:rsidRPr="00E06966">
              <w:rPr>
                <w:b/>
                <w:sz w:val="20"/>
                <w:u w:val="single"/>
              </w:rPr>
              <w:t>hange</w:t>
            </w:r>
            <w:r w:rsidR="009C2C0E">
              <w:rPr>
                <w:b/>
                <w:sz w:val="20"/>
                <w:u w:val="single"/>
              </w:rPr>
              <w:t xml:space="preserve"> Management P</w:t>
            </w:r>
            <w:r w:rsidR="00924926" w:rsidRPr="00E06966">
              <w:rPr>
                <w:b/>
                <w:sz w:val="20"/>
                <w:u w:val="single"/>
              </w:rPr>
              <w:t>rocess</w:t>
            </w:r>
            <w:r w:rsidRPr="00924926">
              <w:rPr>
                <w:sz w:val="20"/>
              </w:rPr>
              <w:t xml:space="preserve"> </w:t>
            </w:r>
            <w:r w:rsidR="00924926" w:rsidRPr="00924926">
              <w:rPr>
                <w:sz w:val="20"/>
              </w:rPr>
              <w:t>details the controls required including EMS</w:t>
            </w:r>
            <w:r w:rsidRPr="00924926">
              <w:rPr>
                <w:sz w:val="20"/>
              </w:rPr>
              <w:t xml:space="preserve"> and QMS ensuring ISMS </w:t>
            </w:r>
            <w:r w:rsidR="00924926" w:rsidRPr="00924926">
              <w:rPr>
                <w:sz w:val="20"/>
              </w:rPr>
              <w:t>protected</w:t>
            </w:r>
            <w:r w:rsidR="00D679E9" w:rsidRPr="00924926">
              <w:rPr>
                <w:sz w:val="20"/>
              </w:rPr>
              <w:t>.</w:t>
            </w:r>
          </w:p>
          <w:p w:rsidR="005D1B03" w:rsidRPr="00F00FC2" w:rsidRDefault="005D1B03" w:rsidP="00797C8A">
            <w:pPr>
              <w:jc w:val="center"/>
              <w:rPr>
                <w:sz w:val="20"/>
              </w:rPr>
            </w:pPr>
          </w:p>
        </w:tc>
        <w:tc>
          <w:tcPr>
            <w:tcW w:w="2442" w:type="dxa"/>
          </w:tcPr>
          <w:p w:rsidR="005D1B03" w:rsidRPr="00F00FC2" w:rsidRDefault="005D1B03" w:rsidP="005425FD">
            <w:pPr>
              <w:jc w:val="center"/>
              <w:rPr>
                <w:sz w:val="20"/>
              </w:rPr>
            </w:pPr>
            <w:r>
              <w:rPr>
                <w:sz w:val="20"/>
              </w:rPr>
              <w:t>To ensure that changes to the organisations methods does not compromise information security</w:t>
            </w:r>
          </w:p>
        </w:tc>
      </w:tr>
      <w:tr w:rsidR="005D1B03" w:rsidRPr="00F00FC2" w:rsidTr="00893733">
        <w:tc>
          <w:tcPr>
            <w:tcW w:w="930" w:type="dxa"/>
            <w:tcBorders>
              <w:bottom w:val="single" w:sz="4" w:space="0" w:color="auto"/>
            </w:tcBorders>
          </w:tcPr>
          <w:p w:rsidR="005D1B03" w:rsidRPr="00F00FC2" w:rsidRDefault="005D1B03" w:rsidP="00C33B50">
            <w:pPr>
              <w:jc w:val="center"/>
              <w:rPr>
                <w:sz w:val="20"/>
                <w:szCs w:val="20"/>
              </w:rPr>
            </w:pPr>
            <w:r w:rsidRPr="00F00FC2">
              <w:rPr>
                <w:sz w:val="20"/>
                <w:szCs w:val="20"/>
              </w:rPr>
              <w:t>A.12.1.3</w:t>
            </w:r>
          </w:p>
        </w:tc>
        <w:tc>
          <w:tcPr>
            <w:tcW w:w="1819" w:type="dxa"/>
            <w:tcBorders>
              <w:bottom w:val="single" w:sz="4" w:space="0" w:color="auto"/>
            </w:tcBorders>
          </w:tcPr>
          <w:p w:rsidR="005D1B03" w:rsidRPr="00F00FC2" w:rsidRDefault="005D1B03" w:rsidP="00C33B50">
            <w:pPr>
              <w:jc w:val="center"/>
              <w:rPr>
                <w:sz w:val="20"/>
                <w:szCs w:val="20"/>
              </w:rPr>
            </w:pPr>
            <w:r w:rsidRPr="00F00FC2">
              <w:rPr>
                <w:sz w:val="20"/>
                <w:szCs w:val="20"/>
              </w:rPr>
              <w:t>Capacity management</w:t>
            </w:r>
          </w:p>
        </w:tc>
        <w:tc>
          <w:tcPr>
            <w:tcW w:w="3645" w:type="dxa"/>
            <w:gridSpan w:val="2"/>
            <w:tcBorders>
              <w:bottom w:val="single" w:sz="4" w:space="0" w:color="auto"/>
            </w:tcBorders>
          </w:tcPr>
          <w:p w:rsidR="005D1B03" w:rsidRPr="00F00FC2" w:rsidRDefault="005D1B03" w:rsidP="00C33B50">
            <w:pPr>
              <w:jc w:val="center"/>
              <w:rPr>
                <w:sz w:val="20"/>
                <w:szCs w:val="20"/>
              </w:rPr>
            </w:pPr>
            <w:r w:rsidRPr="00F00FC2">
              <w:rPr>
                <w:sz w:val="20"/>
                <w:szCs w:val="20"/>
              </w:rPr>
              <w:t>The use of resources shall be monitored, tuned and projections made of future capacity requirements to ensure the required system performance.</w:t>
            </w:r>
          </w:p>
        </w:tc>
        <w:tc>
          <w:tcPr>
            <w:tcW w:w="1564" w:type="dxa"/>
            <w:tcBorders>
              <w:bottom w:val="single" w:sz="4" w:space="0" w:color="auto"/>
            </w:tcBorders>
          </w:tcPr>
          <w:p w:rsidR="005D1B03" w:rsidRPr="00F00FC2" w:rsidRDefault="005D1B03" w:rsidP="00C33B50">
            <w:pPr>
              <w:jc w:val="center"/>
              <w:rPr>
                <w:sz w:val="20"/>
              </w:rPr>
            </w:pPr>
          </w:p>
          <w:p w:rsidR="005D1B03" w:rsidRPr="00C24CC6" w:rsidRDefault="00D8095B" w:rsidP="00C33B50">
            <w:pPr>
              <w:jc w:val="center"/>
              <w:rPr>
                <w:sz w:val="20"/>
              </w:rPr>
            </w:pPr>
            <w:r>
              <w:rPr>
                <w:sz w:val="20"/>
              </w:rPr>
              <w:t>The business utilises a number of resources such as IT, people, materiel and support services</w:t>
            </w:r>
          </w:p>
        </w:tc>
        <w:tc>
          <w:tcPr>
            <w:tcW w:w="3774" w:type="dxa"/>
            <w:tcBorders>
              <w:bottom w:val="single" w:sz="4" w:space="0" w:color="auto"/>
            </w:tcBorders>
          </w:tcPr>
          <w:p w:rsidR="005D1B03" w:rsidRPr="00797C8A" w:rsidRDefault="005D1B03" w:rsidP="00797C8A">
            <w:pPr>
              <w:jc w:val="center"/>
              <w:rPr>
                <w:sz w:val="20"/>
              </w:rPr>
            </w:pPr>
            <w:r w:rsidRPr="00797C8A">
              <w:rPr>
                <w:sz w:val="20"/>
              </w:rPr>
              <w:t>Capacity man</w:t>
            </w:r>
            <w:r w:rsidR="00F87870">
              <w:rPr>
                <w:sz w:val="20"/>
              </w:rPr>
              <w:t xml:space="preserve">agement is reviewed during the </w:t>
            </w:r>
            <w:r w:rsidR="00F87870" w:rsidRPr="00F87870">
              <w:rPr>
                <w:b/>
                <w:sz w:val="20"/>
                <w:u w:val="single"/>
              </w:rPr>
              <w:t>Change Management P</w:t>
            </w:r>
            <w:r w:rsidRPr="00F87870">
              <w:rPr>
                <w:b/>
                <w:sz w:val="20"/>
                <w:u w:val="single"/>
              </w:rPr>
              <w:t>rocess</w:t>
            </w:r>
            <w:r w:rsidRPr="00797C8A">
              <w:rPr>
                <w:sz w:val="20"/>
              </w:rPr>
              <w:t xml:space="preserve"> (see above). Skills matrix and training records monitor human resource. Provisioning of new requirements undergo a resource review which is a documented procedure managed by the management team.</w:t>
            </w:r>
            <w:r w:rsidR="00D8095B" w:rsidRPr="00797C8A">
              <w:rPr>
                <w:sz w:val="20"/>
              </w:rPr>
              <w:t xml:space="preserve"> </w:t>
            </w:r>
          </w:p>
        </w:tc>
        <w:tc>
          <w:tcPr>
            <w:tcW w:w="2442" w:type="dxa"/>
            <w:tcBorders>
              <w:bottom w:val="single" w:sz="4" w:space="0" w:color="auto"/>
            </w:tcBorders>
          </w:tcPr>
          <w:p w:rsidR="005D1B03" w:rsidRPr="00F00FC2" w:rsidRDefault="005D1B03" w:rsidP="005425FD">
            <w:pPr>
              <w:jc w:val="center"/>
              <w:rPr>
                <w:sz w:val="20"/>
              </w:rPr>
            </w:pPr>
            <w:r>
              <w:rPr>
                <w:sz w:val="20"/>
              </w:rPr>
              <w:t>The ensure that the organisations resources are adequate to deliver its objectives and targets program</w:t>
            </w:r>
          </w:p>
        </w:tc>
      </w:tr>
      <w:tr w:rsidR="005D1B03" w:rsidRPr="00F00FC2" w:rsidTr="00893733">
        <w:tc>
          <w:tcPr>
            <w:tcW w:w="930" w:type="dxa"/>
            <w:shd w:val="clear" w:color="auto" w:fill="auto"/>
          </w:tcPr>
          <w:p w:rsidR="005D1B03" w:rsidRPr="00893733" w:rsidRDefault="005D1B03" w:rsidP="00C33B50">
            <w:pPr>
              <w:jc w:val="center"/>
              <w:rPr>
                <w:sz w:val="20"/>
                <w:szCs w:val="20"/>
              </w:rPr>
            </w:pPr>
            <w:r w:rsidRPr="00893733">
              <w:rPr>
                <w:sz w:val="20"/>
                <w:szCs w:val="20"/>
              </w:rPr>
              <w:t>A.12.1.4</w:t>
            </w:r>
          </w:p>
        </w:tc>
        <w:tc>
          <w:tcPr>
            <w:tcW w:w="1819" w:type="dxa"/>
            <w:shd w:val="clear" w:color="auto" w:fill="auto"/>
          </w:tcPr>
          <w:p w:rsidR="005D1B03" w:rsidRPr="00893733" w:rsidRDefault="005D1B03" w:rsidP="00C33B50">
            <w:pPr>
              <w:jc w:val="center"/>
              <w:rPr>
                <w:sz w:val="20"/>
                <w:szCs w:val="20"/>
              </w:rPr>
            </w:pPr>
            <w:r w:rsidRPr="00893733">
              <w:rPr>
                <w:sz w:val="20"/>
                <w:szCs w:val="20"/>
              </w:rPr>
              <w:t>Separation of development, testing and operational environments</w:t>
            </w:r>
          </w:p>
        </w:tc>
        <w:tc>
          <w:tcPr>
            <w:tcW w:w="3645" w:type="dxa"/>
            <w:gridSpan w:val="2"/>
            <w:shd w:val="clear" w:color="auto" w:fill="auto"/>
          </w:tcPr>
          <w:p w:rsidR="005D1B03" w:rsidRPr="00893733" w:rsidRDefault="005D1B03" w:rsidP="00C33B50">
            <w:pPr>
              <w:jc w:val="center"/>
              <w:rPr>
                <w:sz w:val="20"/>
                <w:szCs w:val="20"/>
              </w:rPr>
            </w:pPr>
            <w:r w:rsidRPr="00893733">
              <w:rPr>
                <w:sz w:val="20"/>
                <w:szCs w:val="20"/>
              </w:rPr>
              <w:t>Development, testing, and operational environments shall be separated to reduce the risks of unauthorised access or changes to the operational environment.</w:t>
            </w:r>
          </w:p>
        </w:tc>
        <w:tc>
          <w:tcPr>
            <w:tcW w:w="1564" w:type="dxa"/>
            <w:shd w:val="clear" w:color="auto" w:fill="auto"/>
          </w:tcPr>
          <w:p w:rsidR="005D1B03" w:rsidRPr="00893733" w:rsidRDefault="00893733" w:rsidP="00D8095B">
            <w:pPr>
              <w:rPr>
                <w:sz w:val="20"/>
              </w:rPr>
            </w:pPr>
            <w:r>
              <w:rPr>
                <w:sz w:val="20"/>
              </w:rPr>
              <w:t>The business has test environments for CTMS/Portal/Epod Maintenance.</w:t>
            </w:r>
          </w:p>
        </w:tc>
        <w:tc>
          <w:tcPr>
            <w:tcW w:w="3774" w:type="dxa"/>
            <w:shd w:val="clear" w:color="auto" w:fill="auto"/>
          </w:tcPr>
          <w:p w:rsidR="005D1B03" w:rsidRPr="00893733" w:rsidRDefault="00893733" w:rsidP="00893733">
            <w:pPr>
              <w:jc w:val="center"/>
              <w:rPr>
                <w:sz w:val="20"/>
              </w:rPr>
            </w:pPr>
            <w:r>
              <w:rPr>
                <w:sz w:val="20"/>
              </w:rPr>
              <w:t xml:space="preserve">The test environments for CTMS / PORTAL / </w:t>
            </w:r>
            <w:proofErr w:type="spellStart"/>
            <w:r>
              <w:rPr>
                <w:sz w:val="20"/>
              </w:rPr>
              <w:t>ePOD</w:t>
            </w:r>
            <w:proofErr w:type="spellEnd"/>
            <w:r>
              <w:rPr>
                <w:sz w:val="20"/>
              </w:rPr>
              <w:t xml:space="preserve"> Maintenance are installed on H&amp;B Server separated from the live environment.  Testing is completed by maximum of 2 users (with appropriate secure access), but migration of test to live environment can only be completed by Software owners (OBS Logistics) together with installation and updates of test environment.  No development work is completed by TDL.</w:t>
            </w:r>
          </w:p>
        </w:tc>
        <w:tc>
          <w:tcPr>
            <w:tcW w:w="2442" w:type="dxa"/>
            <w:shd w:val="clear" w:color="auto" w:fill="auto"/>
          </w:tcPr>
          <w:p w:rsidR="005D1B03" w:rsidRPr="00893733" w:rsidRDefault="00893733" w:rsidP="005425FD">
            <w:pPr>
              <w:jc w:val="center"/>
              <w:rPr>
                <w:sz w:val="20"/>
              </w:rPr>
            </w:pPr>
            <w:r>
              <w:rPr>
                <w:sz w:val="20"/>
              </w:rPr>
              <w:t>To ensure that live production environments are not negatively impacted by testing activities.</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A.12.2</w:t>
            </w:r>
          </w:p>
        </w:tc>
        <w:tc>
          <w:tcPr>
            <w:tcW w:w="10802" w:type="dxa"/>
            <w:gridSpan w:val="5"/>
            <w:shd w:val="clear" w:color="auto" w:fill="BFBFBF" w:themeFill="background1" w:themeFillShade="BF"/>
          </w:tcPr>
          <w:p w:rsidR="005D1B03" w:rsidRPr="00F00FC2" w:rsidRDefault="005D1B03" w:rsidP="00C33B50">
            <w:pPr>
              <w:jc w:val="center"/>
            </w:pPr>
            <w:r w:rsidRPr="00F00FC2">
              <w:t>Protection from malware</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ensure that information and information processing facilities are protected against malware.</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A.12.2.1</w:t>
            </w:r>
          </w:p>
        </w:tc>
        <w:tc>
          <w:tcPr>
            <w:tcW w:w="1819" w:type="dxa"/>
          </w:tcPr>
          <w:p w:rsidR="005D1B03" w:rsidRPr="00F00FC2" w:rsidRDefault="005D1B03" w:rsidP="00C33B50">
            <w:pPr>
              <w:jc w:val="center"/>
              <w:rPr>
                <w:sz w:val="20"/>
                <w:szCs w:val="20"/>
              </w:rPr>
            </w:pPr>
            <w:r w:rsidRPr="00F00FC2">
              <w:rPr>
                <w:sz w:val="20"/>
                <w:szCs w:val="20"/>
              </w:rPr>
              <w:t>Controls against malware</w:t>
            </w:r>
          </w:p>
        </w:tc>
        <w:tc>
          <w:tcPr>
            <w:tcW w:w="3645" w:type="dxa"/>
            <w:gridSpan w:val="2"/>
          </w:tcPr>
          <w:p w:rsidR="005D1B03" w:rsidRPr="00F00FC2" w:rsidRDefault="005D1B03" w:rsidP="00C33B50">
            <w:pPr>
              <w:jc w:val="center"/>
              <w:rPr>
                <w:sz w:val="20"/>
                <w:szCs w:val="20"/>
              </w:rPr>
            </w:pPr>
            <w:r w:rsidRPr="00F00FC2">
              <w:rPr>
                <w:sz w:val="20"/>
                <w:szCs w:val="20"/>
              </w:rPr>
              <w:t>Detection, prevention and recovery controls to protect against malware shall be implemented, combined with appropriate user awareness.</w:t>
            </w:r>
          </w:p>
        </w:tc>
        <w:tc>
          <w:tcPr>
            <w:tcW w:w="1564" w:type="dxa"/>
          </w:tcPr>
          <w:p w:rsidR="005D1B03" w:rsidRPr="00F00FC2" w:rsidRDefault="00D8095B" w:rsidP="00C33B50">
            <w:pPr>
              <w:jc w:val="center"/>
              <w:rPr>
                <w:sz w:val="20"/>
              </w:rPr>
            </w:pPr>
            <w:r>
              <w:rPr>
                <w:sz w:val="20"/>
              </w:rPr>
              <w:t xml:space="preserve">The business is susceptible to cyber attacks </w:t>
            </w:r>
          </w:p>
        </w:tc>
        <w:tc>
          <w:tcPr>
            <w:tcW w:w="3774" w:type="dxa"/>
          </w:tcPr>
          <w:p w:rsidR="005D1B03" w:rsidRPr="00A110C9" w:rsidRDefault="005D1B03" w:rsidP="00E42247">
            <w:pPr>
              <w:jc w:val="center"/>
              <w:rPr>
                <w:sz w:val="20"/>
              </w:rPr>
            </w:pPr>
            <w:r w:rsidRPr="00A110C9">
              <w:rPr>
                <w:sz w:val="20"/>
              </w:rPr>
              <w:t xml:space="preserve">The Group IT Manager </w:t>
            </w:r>
            <w:r>
              <w:rPr>
                <w:sz w:val="20"/>
              </w:rPr>
              <w:t xml:space="preserve">has defined and implemented a procedure for </w:t>
            </w:r>
            <w:r w:rsidR="00F87870" w:rsidRPr="00F87870">
              <w:rPr>
                <w:b/>
                <w:sz w:val="20"/>
                <w:u w:val="single"/>
              </w:rPr>
              <w:t>Controls Against Malware Process</w:t>
            </w:r>
            <w:r>
              <w:rPr>
                <w:sz w:val="20"/>
              </w:rPr>
              <w:t>. This details Edge Security, PC and Servers, e mails,  protection, user awareness and  recovery from infected systems</w:t>
            </w:r>
          </w:p>
          <w:p w:rsidR="005D1B03" w:rsidRPr="00F00FC2" w:rsidRDefault="005D1B03" w:rsidP="00E42247">
            <w:pPr>
              <w:jc w:val="center"/>
              <w:rPr>
                <w:sz w:val="20"/>
              </w:rPr>
            </w:pPr>
          </w:p>
        </w:tc>
        <w:tc>
          <w:tcPr>
            <w:tcW w:w="2442" w:type="dxa"/>
          </w:tcPr>
          <w:p w:rsidR="005D1B03" w:rsidRPr="00F00FC2" w:rsidRDefault="005D1B03" w:rsidP="005425FD">
            <w:pPr>
              <w:jc w:val="center"/>
              <w:rPr>
                <w:sz w:val="20"/>
              </w:rPr>
            </w:pPr>
            <w:r>
              <w:rPr>
                <w:sz w:val="20"/>
              </w:rPr>
              <w:t>To ensure that systems are not compromised</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A.12.3</w:t>
            </w:r>
          </w:p>
        </w:tc>
        <w:tc>
          <w:tcPr>
            <w:tcW w:w="10802" w:type="dxa"/>
            <w:gridSpan w:val="5"/>
            <w:shd w:val="clear" w:color="auto" w:fill="BFBFBF" w:themeFill="background1" w:themeFillShade="BF"/>
          </w:tcPr>
          <w:p w:rsidR="005D1B03" w:rsidRPr="00F00FC2" w:rsidRDefault="005D1B03" w:rsidP="00C33B50">
            <w:pPr>
              <w:jc w:val="center"/>
            </w:pPr>
            <w:r w:rsidRPr="00F00FC2">
              <w:t>Backup</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protect against loss of data.</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A.12.3.1</w:t>
            </w:r>
          </w:p>
        </w:tc>
        <w:tc>
          <w:tcPr>
            <w:tcW w:w="1819" w:type="dxa"/>
          </w:tcPr>
          <w:p w:rsidR="005D1B03" w:rsidRPr="00F00FC2" w:rsidRDefault="005D1B03" w:rsidP="00C33B50">
            <w:pPr>
              <w:jc w:val="center"/>
              <w:rPr>
                <w:sz w:val="20"/>
                <w:szCs w:val="20"/>
              </w:rPr>
            </w:pPr>
            <w:r w:rsidRPr="00F00FC2">
              <w:rPr>
                <w:sz w:val="20"/>
                <w:szCs w:val="20"/>
              </w:rPr>
              <w:t>Information backup</w:t>
            </w:r>
          </w:p>
        </w:tc>
        <w:tc>
          <w:tcPr>
            <w:tcW w:w="3645" w:type="dxa"/>
            <w:gridSpan w:val="2"/>
          </w:tcPr>
          <w:p w:rsidR="005D1B03" w:rsidRPr="00F00FC2" w:rsidRDefault="005D1B03" w:rsidP="00C33B50">
            <w:pPr>
              <w:jc w:val="center"/>
              <w:rPr>
                <w:sz w:val="20"/>
                <w:szCs w:val="20"/>
              </w:rPr>
            </w:pPr>
            <w:r w:rsidRPr="00F00FC2">
              <w:rPr>
                <w:sz w:val="20"/>
                <w:szCs w:val="20"/>
              </w:rPr>
              <w:t>Backup copies of information, software and system images shall be taken and tested regularly in accordance with an agreed backup policy.</w:t>
            </w:r>
          </w:p>
        </w:tc>
        <w:tc>
          <w:tcPr>
            <w:tcW w:w="1564" w:type="dxa"/>
          </w:tcPr>
          <w:p w:rsidR="005D1B03" w:rsidRPr="00F00FC2" w:rsidRDefault="005D1B03" w:rsidP="00C33B50">
            <w:pPr>
              <w:jc w:val="center"/>
              <w:rPr>
                <w:sz w:val="20"/>
              </w:rPr>
            </w:pPr>
          </w:p>
          <w:p w:rsidR="005D1B03" w:rsidRPr="00F00FC2" w:rsidRDefault="00D8095B" w:rsidP="00C33B50">
            <w:pPr>
              <w:jc w:val="center"/>
              <w:rPr>
                <w:sz w:val="20"/>
              </w:rPr>
            </w:pPr>
            <w:r>
              <w:rPr>
                <w:sz w:val="20"/>
              </w:rPr>
              <w:t>The ISMS and business systems are heavily reliant on electronic data and communications</w:t>
            </w:r>
          </w:p>
        </w:tc>
        <w:tc>
          <w:tcPr>
            <w:tcW w:w="3774" w:type="dxa"/>
          </w:tcPr>
          <w:p w:rsidR="005D1B03" w:rsidRPr="00F00FC2" w:rsidRDefault="005D1B03" w:rsidP="00C33B50">
            <w:pPr>
              <w:jc w:val="center"/>
              <w:rPr>
                <w:sz w:val="20"/>
              </w:rPr>
            </w:pPr>
            <w:r w:rsidRPr="00F00FC2">
              <w:rPr>
                <w:sz w:val="20"/>
              </w:rPr>
              <w:t xml:space="preserve">The </w:t>
            </w:r>
            <w:r w:rsidR="00F87870" w:rsidRPr="00F87870">
              <w:rPr>
                <w:b/>
                <w:sz w:val="20"/>
                <w:u w:val="single"/>
              </w:rPr>
              <w:t>Backup Policy</w:t>
            </w:r>
            <w:r w:rsidR="00F87870">
              <w:rPr>
                <w:sz w:val="20"/>
              </w:rPr>
              <w:t xml:space="preserve"> a</w:t>
            </w:r>
            <w:r w:rsidRPr="00F00FC2">
              <w:rPr>
                <w:sz w:val="20"/>
              </w:rPr>
              <w:t xml:space="preserve">nd methodology is documented as part of the </w:t>
            </w:r>
            <w:r w:rsidR="00F87870" w:rsidRPr="00F87870">
              <w:rPr>
                <w:b/>
                <w:sz w:val="20"/>
                <w:u w:val="single"/>
              </w:rPr>
              <w:t>H&amp;B Group IT General Recovery Plan Business Continuity</w:t>
            </w:r>
            <w:r w:rsidRPr="00F87870">
              <w:rPr>
                <w:b/>
                <w:sz w:val="20"/>
                <w:u w:val="single"/>
              </w:rPr>
              <w:t xml:space="preserve"> </w:t>
            </w:r>
            <w:r w:rsidRPr="00F00FC2">
              <w:rPr>
                <w:sz w:val="20"/>
              </w:rPr>
              <w:t>and includes testing and recovery.</w:t>
            </w:r>
          </w:p>
          <w:p w:rsidR="005D1B03" w:rsidRPr="00EF2BFD" w:rsidRDefault="005D1B03" w:rsidP="00C33B50">
            <w:pPr>
              <w:jc w:val="center"/>
              <w:rPr>
                <w:sz w:val="20"/>
                <w:szCs w:val="20"/>
              </w:rPr>
            </w:pPr>
            <w:r w:rsidRPr="00EF2BFD">
              <w:rPr>
                <w:sz w:val="20"/>
                <w:szCs w:val="20"/>
              </w:rPr>
              <w:t>Group IT have d</w:t>
            </w:r>
            <w:r w:rsidR="00EF2BFD" w:rsidRPr="00EF2BFD">
              <w:rPr>
                <w:sz w:val="20"/>
                <w:szCs w:val="20"/>
              </w:rPr>
              <w:t>eveloped and implemented a back</w:t>
            </w:r>
            <w:r w:rsidRPr="00EF2BFD">
              <w:rPr>
                <w:sz w:val="20"/>
                <w:szCs w:val="20"/>
              </w:rPr>
              <w:t>up policy which includes the storage and protection of TDL data.</w:t>
            </w:r>
          </w:p>
          <w:p w:rsidR="005D1B03" w:rsidRPr="00EF2BFD" w:rsidRDefault="005D1B03" w:rsidP="00C33B50">
            <w:pPr>
              <w:jc w:val="center"/>
              <w:rPr>
                <w:sz w:val="20"/>
                <w:szCs w:val="20"/>
              </w:rPr>
            </w:pPr>
            <w:r w:rsidRPr="00F821AF">
              <w:rPr>
                <w:sz w:val="20"/>
                <w:szCs w:val="20"/>
              </w:rPr>
              <w:t xml:space="preserve">This policy also supports the group </w:t>
            </w:r>
            <w:r w:rsidR="00F87870" w:rsidRPr="00F821AF">
              <w:rPr>
                <w:b/>
                <w:sz w:val="20"/>
                <w:szCs w:val="20"/>
                <w:u w:val="single"/>
              </w:rPr>
              <w:t>H&amp;B Group IT General Recovery Plan Business Continuity</w:t>
            </w:r>
            <w:r w:rsidRPr="00F821AF">
              <w:rPr>
                <w:b/>
                <w:sz w:val="20"/>
                <w:szCs w:val="20"/>
              </w:rPr>
              <w:t>.</w:t>
            </w:r>
          </w:p>
          <w:p w:rsidR="005D1B03" w:rsidRPr="00F00FC2" w:rsidRDefault="005D1B03" w:rsidP="00C33B50">
            <w:pPr>
              <w:jc w:val="center"/>
              <w:rPr>
                <w:sz w:val="20"/>
              </w:rPr>
            </w:pPr>
          </w:p>
        </w:tc>
        <w:tc>
          <w:tcPr>
            <w:tcW w:w="2442" w:type="dxa"/>
          </w:tcPr>
          <w:p w:rsidR="005D1B03" w:rsidRPr="00F00FC2" w:rsidRDefault="005D1B03" w:rsidP="005425FD">
            <w:pPr>
              <w:jc w:val="center"/>
              <w:rPr>
                <w:sz w:val="20"/>
              </w:rPr>
            </w:pPr>
            <w:r>
              <w:rPr>
                <w:sz w:val="20"/>
              </w:rPr>
              <w:t xml:space="preserve">To ensure that critical information is not lost and can be recovered </w:t>
            </w:r>
          </w:p>
        </w:tc>
      </w:tr>
      <w:tr w:rsidR="005D1B03" w:rsidRPr="00F00FC2" w:rsidTr="002B672C">
        <w:tc>
          <w:tcPr>
            <w:tcW w:w="930" w:type="dxa"/>
            <w:shd w:val="clear" w:color="auto" w:fill="BFBFBF" w:themeFill="background1" w:themeFillShade="BF"/>
          </w:tcPr>
          <w:p w:rsidR="005D1B03" w:rsidRPr="00F00FC2" w:rsidRDefault="005D1B03" w:rsidP="00C33B50">
            <w:pPr>
              <w:jc w:val="center"/>
            </w:pPr>
            <w:r w:rsidRPr="00F00FC2">
              <w:t>A.12.4</w:t>
            </w:r>
          </w:p>
        </w:tc>
        <w:tc>
          <w:tcPr>
            <w:tcW w:w="10802" w:type="dxa"/>
            <w:gridSpan w:val="5"/>
            <w:shd w:val="clear" w:color="auto" w:fill="BFBFBF" w:themeFill="background1" w:themeFillShade="BF"/>
          </w:tcPr>
          <w:p w:rsidR="005D1B03" w:rsidRPr="00F00FC2" w:rsidRDefault="005D1B03" w:rsidP="00C33B50">
            <w:pPr>
              <w:jc w:val="center"/>
            </w:pPr>
            <w:r w:rsidRPr="00F00FC2">
              <w:t>Logging and monitoring</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sidP="00C33B50">
            <w:pPr>
              <w:jc w:val="center"/>
            </w:pPr>
            <w:r w:rsidRPr="00F00FC2">
              <w:rPr>
                <w:szCs w:val="20"/>
              </w:rPr>
              <w:t>Objective: To record events and generate evidence.</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A.12.4.1</w:t>
            </w:r>
          </w:p>
        </w:tc>
        <w:tc>
          <w:tcPr>
            <w:tcW w:w="1819" w:type="dxa"/>
          </w:tcPr>
          <w:p w:rsidR="005D1B03" w:rsidRPr="00F00FC2" w:rsidRDefault="005D1B03" w:rsidP="00C33B50">
            <w:pPr>
              <w:jc w:val="center"/>
              <w:rPr>
                <w:sz w:val="20"/>
                <w:szCs w:val="20"/>
              </w:rPr>
            </w:pPr>
            <w:r w:rsidRPr="00F00FC2">
              <w:rPr>
                <w:sz w:val="20"/>
                <w:szCs w:val="20"/>
              </w:rPr>
              <w:t>Event logging</w:t>
            </w:r>
          </w:p>
        </w:tc>
        <w:tc>
          <w:tcPr>
            <w:tcW w:w="3645" w:type="dxa"/>
            <w:gridSpan w:val="2"/>
          </w:tcPr>
          <w:p w:rsidR="005D1B03" w:rsidRPr="00F00FC2" w:rsidRDefault="005D1B03" w:rsidP="00C33B50">
            <w:pPr>
              <w:jc w:val="center"/>
              <w:rPr>
                <w:sz w:val="20"/>
                <w:szCs w:val="20"/>
              </w:rPr>
            </w:pPr>
            <w:r w:rsidRPr="00F00FC2">
              <w:rPr>
                <w:sz w:val="20"/>
                <w:szCs w:val="20"/>
              </w:rPr>
              <w:t>Event logs recording user activities, exceptions, faults and information security events shall be produced, kept and regularly reviewed.</w:t>
            </w:r>
          </w:p>
        </w:tc>
        <w:tc>
          <w:tcPr>
            <w:tcW w:w="1564" w:type="dxa"/>
          </w:tcPr>
          <w:p w:rsidR="005D1B03" w:rsidRPr="00F00FC2" w:rsidRDefault="00D8095B" w:rsidP="00C33B50">
            <w:pPr>
              <w:jc w:val="center"/>
              <w:rPr>
                <w:sz w:val="20"/>
              </w:rPr>
            </w:pPr>
            <w:r>
              <w:rPr>
                <w:sz w:val="20"/>
              </w:rPr>
              <w:t>The business has a range of users who access the network</w:t>
            </w:r>
          </w:p>
        </w:tc>
        <w:tc>
          <w:tcPr>
            <w:tcW w:w="3774" w:type="dxa"/>
          </w:tcPr>
          <w:p w:rsidR="005D1B03" w:rsidRPr="006C4374" w:rsidRDefault="005D1B03" w:rsidP="006C4374">
            <w:pPr>
              <w:jc w:val="center"/>
              <w:rPr>
                <w:sz w:val="20"/>
              </w:rPr>
            </w:pPr>
            <w:r>
              <w:rPr>
                <w:sz w:val="20"/>
              </w:rPr>
              <w:t xml:space="preserve">The Group IT Manager has developed and implemented an </w:t>
            </w:r>
            <w:r w:rsidRPr="00E06966">
              <w:rPr>
                <w:b/>
                <w:sz w:val="20"/>
                <w:u w:val="single"/>
              </w:rPr>
              <w:t>Event Log Process</w:t>
            </w:r>
            <w:r>
              <w:rPr>
                <w:sz w:val="20"/>
              </w:rPr>
              <w:t xml:space="preserve"> which details the logging of user activities and reviews to assess unusual activities.</w:t>
            </w:r>
          </w:p>
        </w:tc>
        <w:tc>
          <w:tcPr>
            <w:tcW w:w="2442" w:type="dxa"/>
          </w:tcPr>
          <w:p w:rsidR="005D1B03" w:rsidRPr="00F00FC2" w:rsidRDefault="005D1B03" w:rsidP="005425FD">
            <w:pPr>
              <w:jc w:val="center"/>
              <w:rPr>
                <w:sz w:val="20"/>
              </w:rPr>
            </w:pPr>
            <w:r>
              <w:rPr>
                <w:sz w:val="20"/>
              </w:rPr>
              <w:t>To ensure that potential security events can be traced and root cause used to improve systems</w:t>
            </w:r>
          </w:p>
        </w:tc>
      </w:tr>
      <w:tr w:rsidR="005D1B03" w:rsidRPr="00F00FC2" w:rsidTr="002B672C">
        <w:tc>
          <w:tcPr>
            <w:tcW w:w="930" w:type="dxa"/>
          </w:tcPr>
          <w:p w:rsidR="005D1B03" w:rsidRPr="00F00FC2" w:rsidRDefault="005D1B03" w:rsidP="00C33B50">
            <w:pPr>
              <w:jc w:val="center"/>
              <w:rPr>
                <w:sz w:val="20"/>
                <w:szCs w:val="20"/>
              </w:rPr>
            </w:pPr>
            <w:r w:rsidRPr="00F00FC2">
              <w:rPr>
                <w:sz w:val="20"/>
                <w:szCs w:val="20"/>
              </w:rPr>
              <w:t>A.12.4.2</w:t>
            </w:r>
          </w:p>
        </w:tc>
        <w:tc>
          <w:tcPr>
            <w:tcW w:w="1819" w:type="dxa"/>
          </w:tcPr>
          <w:p w:rsidR="005D1B03" w:rsidRPr="00F00FC2" w:rsidRDefault="005D1B03" w:rsidP="00C33B50">
            <w:pPr>
              <w:jc w:val="center"/>
              <w:rPr>
                <w:sz w:val="20"/>
                <w:szCs w:val="20"/>
              </w:rPr>
            </w:pPr>
            <w:r w:rsidRPr="00F00FC2">
              <w:rPr>
                <w:sz w:val="20"/>
                <w:szCs w:val="20"/>
              </w:rPr>
              <w:t>Protection of log information</w:t>
            </w:r>
          </w:p>
        </w:tc>
        <w:tc>
          <w:tcPr>
            <w:tcW w:w="3645" w:type="dxa"/>
            <w:gridSpan w:val="2"/>
          </w:tcPr>
          <w:p w:rsidR="005D1B03" w:rsidRPr="00F00FC2" w:rsidRDefault="005D1B03" w:rsidP="00C33B50">
            <w:pPr>
              <w:jc w:val="center"/>
              <w:rPr>
                <w:sz w:val="20"/>
                <w:szCs w:val="20"/>
              </w:rPr>
            </w:pPr>
            <w:r w:rsidRPr="00F00FC2">
              <w:rPr>
                <w:sz w:val="20"/>
                <w:szCs w:val="20"/>
              </w:rPr>
              <w:t>Logging facilities and log information shall be protected against tampering and unauthorised access.</w:t>
            </w:r>
          </w:p>
        </w:tc>
        <w:tc>
          <w:tcPr>
            <w:tcW w:w="1564" w:type="dxa"/>
          </w:tcPr>
          <w:p w:rsidR="005D1B03" w:rsidRPr="00F00FC2" w:rsidRDefault="00D8095B" w:rsidP="00C33B50">
            <w:pPr>
              <w:jc w:val="center"/>
              <w:rPr>
                <w:sz w:val="20"/>
              </w:rPr>
            </w:pPr>
            <w:r>
              <w:rPr>
                <w:sz w:val="20"/>
              </w:rPr>
              <w:t>The business has a range of users who access the network</w:t>
            </w:r>
          </w:p>
        </w:tc>
        <w:tc>
          <w:tcPr>
            <w:tcW w:w="3774" w:type="dxa"/>
          </w:tcPr>
          <w:p w:rsidR="005D1B03" w:rsidRPr="00D8095B" w:rsidRDefault="005D1B03" w:rsidP="00C33B50">
            <w:pPr>
              <w:jc w:val="center"/>
              <w:rPr>
                <w:sz w:val="20"/>
              </w:rPr>
            </w:pPr>
            <w:r w:rsidRPr="00D8095B">
              <w:rPr>
                <w:sz w:val="20"/>
              </w:rPr>
              <w:t>See 12.4.1</w:t>
            </w:r>
          </w:p>
        </w:tc>
        <w:tc>
          <w:tcPr>
            <w:tcW w:w="2442" w:type="dxa"/>
          </w:tcPr>
          <w:p w:rsidR="005D1B03" w:rsidRPr="00F00FC2" w:rsidRDefault="005D1B03" w:rsidP="005425FD">
            <w:pPr>
              <w:jc w:val="center"/>
              <w:rPr>
                <w:sz w:val="20"/>
              </w:rPr>
            </w:pPr>
            <w:r>
              <w:rPr>
                <w:sz w:val="20"/>
              </w:rPr>
              <w:t>To ensure that event logs remain protected from amendment or deletion</w:t>
            </w:r>
          </w:p>
        </w:tc>
      </w:tr>
      <w:tr w:rsidR="005D1B03" w:rsidRPr="00F00FC2" w:rsidTr="002B672C">
        <w:tc>
          <w:tcPr>
            <w:tcW w:w="930" w:type="dxa"/>
          </w:tcPr>
          <w:p w:rsidR="005D1B03" w:rsidRPr="00F00FC2" w:rsidRDefault="005D1B03" w:rsidP="009C2FBA">
            <w:pPr>
              <w:jc w:val="center"/>
              <w:rPr>
                <w:sz w:val="20"/>
                <w:szCs w:val="20"/>
              </w:rPr>
            </w:pPr>
            <w:r w:rsidRPr="00F00FC2">
              <w:rPr>
                <w:sz w:val="20"/>
                <w:szCs w:val="20"/>
              </w:rPr>
              <w:t>A.12.4.3</w:t>
            </w:r>
          </w:p>
        </w:tc>
        <w:tc>
          <w:tcPr>
            <w:tcW w:w="1819" w:type="dxa"/>
          </w:tcPr>
          <w:p w:rsidR="005D1B03" w:rsidRPr="00F00FC2" w:rsidRDefault="005D1B03" w:rsidP="009C2FBA">
            <w:pPr>
              <w:jc w:val="center"/>
              <w:rPr>
                <w:sz w:val="20"/>
                <w:szCs w:val="20"/>
              </w:rPr>
            </w:pPr>
            <w:r w:rsidRPr="00F00FC2">
              <w:rPr>
                <w:sz w:val="20"/>
                <w:szCs w:val="20"/>
              </w:rPr>
              <w:t>Administrator and operator logs</w:t>
            </w:r>
          </w:p>
        </w:tc>
        <w:tc>
          <w:tcPr>
            <w:tcW w:w="3645" w:type="dxa"/>
            <w:gridSpan w:val="2"/>
          </w:tcPr>
          <w:p w:rsidR="005D1B03" w:rsidRPr="00F00FC2" w:rsidRDefault="005D1B03" w:rsidP="009C2FBA">
            <w:pPr>
              <w:jc w:val="center"/>
              <w:rPr>
                <w:sz w:val="20"/>
                <w:szCs w:val="20"/>
              </w:rPr>
            </w:pPr>
            <w:r w:rsidRPr="00F00FC2">
              <w:rPr>
                <w:sz w:val="20"/>
                <w:szCs w:val="20"/>
              </w:rPr>
              <w:t>System administrator and system operator activities shall be logged and the logs protected and regularly reviewed.</w:t>
            </w:r>
          </w:p>
        </w:tc>
        <w:tc>
          <w:tcPr>
            <w:tcW w:w="1564" w:type="dxa"/>
          </w:tcPr>
          <w:p w:rsidR="005D1B03" w:rsidRPr="00F00FC2" w:rsidRDefault="00D8095B" w:rsidP="009C2FBA">
            <w:pPr>
              <w:jc w:val="center"/>
              <w:rPr>
                <w:sz w:val="20"/>
              </w:rPr>
            </w:pPr>
            <w:r>
              <w:rPr>
                <w:sz w:val="20"/>
              </w:rPr>
              <w:t>The business has a range of users who access the network</w:t>
            </w:r>
          </w:p>
          <w:p w:rsidR="005D1B03" w:rsidRPr="00F00FC2" w:rsidRDefault="005D1B03" w:rsidP="009C2FBA">
            <w:pPr>
              <w:jc w:val="center"/>
              <w:rPr>
                <w:sz w:val="20"/>
              </w:rPr>
            </w:pPr>
          </w:p>
        </w:tc>
        <w:tc>
          <w:tcPr>
            <w:tcW w:w="3774" w:type="dxa"/>
          </w:tcPr>
          <w:p w:rsidR="005D1B03" w:rsidRPr="00F00FC2" w:rsidRDefault="005D1B03" w:rsidP="009C2FBA">
            <w:pPr>
              <w:jc w:val="center"/>
              <w:rPr>
                <w:sz w:val="20"/>
              </w:rPr>
            </w:pPr>
          </w:p>
          <w:p w:rsidR="005D1B03" w:rsidRPr="00D8095B" w:rsidRDefault="005D1B03" w:rsidP="009C2FBA">
            <w:pPr>
              <w:jc w:val="center"/>
              <w:rPr>
                <w:sz w:val="20"/>
              </w:rPr>
            </w:pPr>
            <w:r w:rsidRPr="00D8095B">
              <w:rPr>
                <w:sz w:val="20"/>
              </w:rPr>
              <w:t>See 12.4.1</w:t>
            </w:r>
          </w:p>
        </w:tc>
        <w:tc>
          <w:tcPr>
            <w:tcW w:w="2442" w:type="dxa"/>
          </w:tcPr>
          <w:p w:rsidR="005D1B03" w:rsidRDefault="005D1B03" w:rsidP="009C2FBA">
            <w:pPr>
              <w:jc w:val="center"/>
              <w:rPr>
                <w:sz w:val="20"/>
              </w:rPr>
            </w:pPr>
          </w:p>
          <w:p w:rsidR="005D1B03" w:rsidRPr="00F00FC2" w:rsidRDefault="005D1B03" w:rsidP="009C2FBA">
            <w:pPr>
              <w:jc w:val="center"/>
              <w:rPr>
                <w:sz w:val="20"/>
              </w:rPr>
            </w:pPr>
            <w:r>
              <w:rPr>
                <w:sz w:val="20"/>
              </w:rPr>
              <w:t>See 12.4.1 and 12.4.2</w:t>
            </w:r>
          </w:p>
        </w:tc>
      </w:tr>
      <w:tr w:rsidR="005D1B03" w:rsidRPr="00F00FC2" w:rsidTr="002B672C">
        <w:tc>
          <w:tcPr>
            <w:tcW w:w="930" w:type="dxa"/>
          </w:tcPr>
          <w:p w:rsidR="005D1B03" w:rsidRPr="00F00FC2" w:rsidRDefault="005D1B03" w:rsidP="00AF2CC0">
            <w:pPr>
              <w:rPr>
                <w:sz w:val="20"/>
                <w:szCs w:val="20"/>
              </w:rPr>
            </w:pPr>
            <w:r w:rsidRPr="00F00FC2">
              <w:rPr>
                <w:sz w:val="20"/>
                <w:szCs w:val="20"/>
              </w:rPr>
              <w:t>A.12.4.4</w:t>
            </w:r>
          </w:p>
        </w:tc>
        <w:tc>
          <w:tcPr>
            <w:tcW w:w="1819" w:type="dxa"/>
          </w:tcPr>
          <w:p w:rsidR="005D1B03" w:rsidRPr="00F00FC2" w:rsidRDefault="005D1B03" w:rsidP="00AF2CC0">
            <w:pPr>
              <w:rPr>
                <w:sz w:val="20"/>
                <w:szCs w:val="20"/>
              </w:rPr>
            </w:pPr>
            <w:r w:rsidRPr="00F00FC2">
              <w:rPr>
                <w:sz w:val="20"/>
                <w:szCs w:val="20"/>
              </w:rPr>
              <w:t>Clock synchronisation</w:t>
            </w:r>
          </w:p>
        </w:tc>
        <w:tc>
          <w:tcPr>
            <w:tcW w:w="3645" w:type="dxa"/>
            <w:gridSpan w:val="2"/>
          </w:tcPr>
          <w:p w:rsidR="005D1B03" w:rsidRPr="00F00FC2" w:rsidRDefault="005D1B03" w:rsidP="00AF2CC0">
            <w:pPr>
              <w:rPr>
                <w:sz w:val="20"/>
                <w:szCs w:val="20"/>
              </w:rPr>
            </w:pPr>
            <w:r w:rsidRPr="00F00FC2">
              <w:rPr>
                <w:sz w:val="20"/>
                <w:szCs w:val="20"/>
              </w:rPr>
              <w:t>The clocks of all relevant information processing systems within an organisation or security domain shall be synchronised to a single reference time source.</w:t>
            </w:r>
          </w:p>
        </w:tc>
        <w:tc>
          <w:tcPr>
            <w:tcW w:w="1564" w:type="dxa"/>
          </w:tcPr>
          <w:p w:rsidR="005D1B03" w:rsidRPr="00F00FC2" w:rsidRDefault="00D8095B" w:rsidP="00EC1C07">
            <w:pPr>
              <w:jc w:val="center"/>
              <w:rPr>
                <w:sz w:val="20"/>
              </w:rPr>
            </w:pPr>
            <w:r>
              <w:rPr>
                <w:sz w:val="20"/>
              </w:rPr>
              <w:t>The business relies on electronic communications</w:t>
            </w:r>
          </w:p>
        </w:tc>
        <w:tc>
          <w:tcPr>
            <w:tcW w:w="3774" w:type="dxa"/>
          </w:tcPr>
          <w:p w:rsidR="005D1B03" w:rsidRPr="00F00FC2" w:rsidRDefault="005D1B03">
            <w:pPr>
              <w:rPr>
                <w:sz w:val="20"/>
              </w:rPr>
            </w:pPr>
            <w:r>
              <w:rPr>
                <w:sz w:val="20"/>
              </w:rPr>
              <w:t xml:space="preserve">The Group IT Manager has developed and implemented a </w:t>
            </w:r>
            <w:r w:rsidR="00F87870" w:rsidRPr="00F87870">
              <w:rPr>
                <w:b/>
                <w:sz w:val="20"/>
                <w:u w:val="single"/>
              </w:rPr>
              <w:t>Clock Synchronisation Process</w:t>
            </w:r>
            <w:r w:rsidR="00F87870">
              <w:rPr>
                <w:sz w:val="20"/>
              </w:rPr>
              <w:t xml:space="preserve"> w</w:t>
            </w:r>
            <w:r>
              <w:rPr>
                <w:sz w:val="20"/>
              </w:rPr>
              <w:t>hich controls equipment used by TDL. The procedure details the time source severs synchronised to NTP and demonstrates screen shots to evidence.</w:t>
            </w:r>
          </w:p>
          <w:p w:rsidR="005D1B03" w:rsidRPr="00F00FC2" w:rsidRDefault="005D1B03">
            <w:pPr>
              <w:rPr>
                <w:sz w:val="20"/>
              </w:rPr>
            </w:pPr>
          </w:p>
          <w:p w:rsidR="005D1B03" w:rsidRPr="00F00FC2" w:rsidRDefault="005D1B03">
            <w:pPr>
              <w:rPr>
                <w:sz w:val="20"/>
              </w:rPr>
            </w:pPr>
          </w:p>
        </w:tc>
        <w:tc>
          <w:tcPr>
            <w:tcW w:w="2442" w:type="dxa"/>
          </w:tcPr>
          <w:p w:rsidR="005D1B03" w:rsidRPr="00F00FC2" w:rsidRDefault="005D1B03" w:rsidP="005425FD">
            <w:pPr>
              <w:jc w:val="center"/>
              <w:rPr>
                <w:sz w:val="20"/>
              </w:rPr>
            </w:pPr>
            <w:r>
              <w:rPr>
                <w:sz w:val="20"/>
              </w:rPr>
              <w:t>To ensure accuracy of time and date stamps allowing accurate investigation of security events</w:t>
            </w:r>
          </w:p>
        </w:tc>
      </w:tr>
      <w:tr w:rsidR="005D1B03" w:rsidRPr="00F00FC2" w:rsidTr="002B672C">
        <w:tc>
          <w:tcPr>
            <w:tcW w:w="930" w:type="dxa"/>
            <w:shd w:val="clear" w:color="auto" w:fill="BFBFBF" w:themeFill="background1" w:themeFillShade="BF"/>
          </w:tcPr>
          <w:p w:rsidR="005D1B03" w:rsidRPr="00F00FC2" w:rsidRDefault="005D1B03">
            <w:r w:rsidRPr="00F00FC2">
              <w:t>A.12.5</w:t>
            </w:r>
          </w:p>
        </w:tc>
        <w:tc>
          <w:tcPr>
            <w:tcW w:w="10802" w:type="dxa"/>
            <w:gridSpan w:val="5"/>
            <w:shd w:val="clear" w:color="auto" w:fill="BFBFBF" w:themeFill="background1" w:themeFillShade="BF"/>
          </w:tcPr>
          <w:p w:rsidR="005D1B03" w:rsidRPr="00F00FC2" w:rsidRDefault="005D1B03">
            <w:r w:rsidRPr="00F00FC2">
              <w:t>Control of operational software</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t>Objective: To ensure the integrity of operational systems.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930" w:type="dxa"/>
          </w:tcPr>
          <w:p w:rsidR="005D1B03" w:rsidRPr="00F00FC2" w:rsidRDefault="005D1B03" w:rsidP="00AF2CC0">
            <w:pPr>
              <w:rPr>
                <w:sz w:val="20"/>
                <w:szCs w:val="20"/>
              </w:rPr>
            </w:pPr>
            <w:r w:rsidRPr="00F00FC2">
              <w:rPr>
                <w:sz w:val="20"/>
                <w:szCs w:val="20"/>
              </w:rPr>
              <w:t>A.12.5.1</w:t>
            </w:r>
          </w:p>
        </w:tc>
        <w:tc>
          <w:tcPr>
            <w:tcW w:w="1819" w:type="dxa"/>
          </w:tcPr>
          <w:p w:rsidR="005D1B03" w:rsidRPr="00F00FC2" w:rsidRDefault="005D1B03" w:rsidP="00AF2CC0">
            <w:pPr>
              <w:rPr>
                <w:sz w:val="20"/>
                <w:szCs w:val="20"/>
              </w:rPr>
            </w:pPr>
            <w:r w:rsidRPr="00F00FC2">
              <w:rPr>
                <w:sz w:val="20"/>
                <w:szCs w:val="20"/>
              </w:rPr>
              <w:t>Installation of software on operational systems</w:t>
            </w:r>
          </w:p>
        </w:tc>
        <w:tc>
          <w:tcPr>
            <w:tcW w:w="3645" w:type="dxa"/>
            <w:gridSpan w:val="2"/>
            <w:shd w:val="clear" w:color="auto" w:fill="auto"/>
          </w:tcPr>
          <w:p w:rsidR="005D1B03" w:rsidRPr="00F00FC2" w:rsidRDefault="005D1B03" w:rsidP="00AF2CC0">
            <w:pPr>
              <w:rPr>
                <w:sz w:val="20"/>
                <w:szCs w:val="20"/>
              </w:rPr>
            </w:pPr>
            <w:r w:rsidRPr="00F00FC2">
              <w:rPr>
                <w:sz w:val="20"/>
                <w:szCs w:val="20"/>
              </w:rPr>
              <w:t>Procedures shall be implemented to control the installation of software on operational systems.</w:t>
            </w:r>
          </w:p>
        </w:tc>
        <w:tc>
          <w:tcPr>
            <w:tcW w:w="1564" w:type="dxa"/>
          </w:tcPr>
          <w:p w:rsidR="005D1B03" w:rsidRPr="00F00FC2" w:rsidRDefault="00D8095B" w:rsidP="00EC1C07">
            <w:pPr>
              <w:jc w:val="center"/>
              <w:rPr>
                <w:sz w:val="20"/>
              </w:rPr>
            </w:pPr>
            <w:r>
              <w:rPr>
                <w:sz w:val="20"/>
              </w:rPr>
              <w:t>Users could install software which is unlicensed or could affect network security</w:t>
            </w:r>
          </w:p>
        </w:tc>
        <w:tc>
          <w:tcPr>
            <w:tcW w:w="3774" w:type="dxa"/>
          </w:tcPr>
          <w:p w:rsidR="005D1B03" w:rsidRPr="009814FA" w:rsidRDefault="005D1B03">
            <w:pPr>
              <w:rPr>
                <w:sz w:val="20"/>
              </w:rPr>
            </w:pPr>
            <w:r w:rsidRPr="009814FA">
              <w:rPr>
                <w:sz w:val="20"/>
              </w:rPr>
              <w:t xml:space="preserve">The </w:t>
            </w:r>
            <w:r w:rsidRPr="00E06966">
              <w:rPr>
                <w:b/>
                <w:sz w:val="20"/>
                <w:u w:val="single"/>
              </w:rPr>
              <w:t>Group It Policy</w:t>
            </w:r>
            <w:r w:rsidRPr="009814FA">
              <w:rPr>
                <w:sz w:val="20"/>
              </w:rPr>
              <w:t xml:space="preserve"> details the controls required under software.</w:t>
            </w:r>
          </w:p>
          <w:p w:rsidR="005D1B03" w:rsidRPr="004E3787" w:rsidRDefault="005D1B03">
            <w:pPr>
              <w:rPr>
                <w:color w:val="FF0000"/>
                <w:sz w:val="20"/>
              </w:rPr>
            </w:pPr>
          </w:p>
        </w:tc>
        <w:tc>
          <w:tcPr>
            <w:tcW w:w="2442" w:type="dxa"/>
          </w:tcPr>
          <w:p w:rsidR="005D1B03" w:rsidRPr="00F00FC2" w:rsidRDefault="005D1B03" w:rsidP="005425FD">
            <w:pPr>
              <w:jc w:val="center"/>
              <w:rPr>
                <w:sz w:val="20"/>
              </w:rPr>
            </w:pPr>
            <w:r>
              <w:rPr>
                <w:sz w:val="20"/>
              </w:rPr>
              <w:t>To ensure that unauthorised software does not compromise information assets</w:t>
            </w:r>
          </w:p>
        </w:tc>
      </w:tr>
      <w:tr w:rsidR="005D1B03" w:rsidRPr="00F00FC2" w:rsidTr="002B672C">
        <w:tc>
          <w:tcPr>
            <w:tcW w:w="930" w:type="dxa"/>
            <w:shd w:val="clear" w:color="auto" w:fill="BFBFBF" w:themeFill="background1" w:themeFillShade="BF"/>
          </w:tcPr>
          <w:p w:rsidR="005D1B03" w:rsidRPr="00F00FC2" w:rsidRDefault="005D1B03">
            <w:r w:rsidRPr="00F00FC2">
              <w:t xml:space="preserve">The </w:t>
            </w:r>
          </w:p>
        </w:tc>
        <w:tc>
          <w:tcPr>
            <w:tcW w:w="10802" w:type="dxa"/>
            <w:gridSpan w:val="5"/>
            <w:shd w:val="clear" w:color="auto" w:fill="BFBFBF" w:themeFill="background1" w:themeFillShade="BF"/>
          </w:tcPr>
          <w:p w:rsidR="005D1B03" w:rsidRPr="00F00FC2" w:rsidRDefault="005D1B03">
            <w:r w:rsidRPr="00F00FC2">
              <w:rPr>
                <w:szCs w:val="20"/>
              </w:rPr>
              <w:t>Technical vulnerability management</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prevent exploitation of technical vulnerabilities.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shd w:val="clear" w:color="auto" w:fill="auto"/>
          </w:tcPr>
          <w:p w:rsidR="005D1B03" w:rsidRPr="00F00FC2" w:rsidRDefault="005D1B03" w:rsidP="00AF2CC0">
            <w:pPr>
              <w:rPr>
                <w:sz w:val="20"/>
                <w:szCs w:val="20"/>
              </w:rPr>
            </w:pPr>
            <w:r w:rsidRPr="00F00FC2">
              <w:rPr>
                <w:sz w:val="20"/>
                <w:szCs w:val="20"/>
              </w:rPr>
              <w:t>A.12.6.1</w:t>
            </w:r>
          </w:p>
        </w:tc>
        <w:tc>
          <w:tcPr>
            <w:tcW w:w="1819" w:type="dxa"/>
            <w:shd w:val="clear" w:color="auto" w:fill="auto"/>
          </w:tcPr>
          <w:p w:rsidR="005D1B03" w:rsidRPr="00F00FC2" w:rsidRDefault="005D1B03" w:rsidP="00AF2CC0">
            <w:pPr>
              <w:rPr>
                <w:sz w:val="20"/>
                <w:szCs w:val="20"/>
              </w:rPr>
            </w:pPr>
            <w:r w:rsidRPr="00F00FC2">
              <w:rPr>
                <w:sz w:val="20"/>
                <w:szCs w:val="20"/>
              </w:rPr>
              <w:t>Management of technical vulnerabilities</w:t>
            </w:r>
          </w:p>
        </w:tc>
        <w:tc>
          <w:tcPr>
            <w:tcW w:w="3645" w:type="dxa"/>
            <w:gridSpan w:val="2"/>
            <w:shd w:val="clear" w:color="auto" w:fill="auto"/>
          </w:tcPr>
          <w:p w:rsidR="005D1B03" w:rsidRPr="00F00FC2" w:rsidRDefault="005D1B03" w:rsidP="00AF2CC0">
            <w:pPr>
              <w:rPr>
                <w:sz w:val="20"/>
                <w:szCs w:val="20"/>
              </w:rPr>
            </w:pPr>
            <w:r w:rsidRPr="00F00FC2">
              <w:rPr>
                <w:sz w:val="20"/>
                <w:szCs w:val="20"/>
              </w:rPr>
              <w:t>Information about technical vulnerabilities of information systems being used shall be obtained in a timely fashion, the organisation’s exposure to such vulnerabilities evaluated and appropriate measures taken to address the associated risk.</w:t>
            </w:r>
          </w:p>
        </w:tc>
        <w:tc>
          <w:tcPr>
            <w:tcW w:w="1564" w:type="dxa"/>
            <w:shd w:val="clear" w:color="auto" w:fill="auto"/>
          </w:tcPr>
          <w:p w:rsidR="005D1B03" w:rsidRPr="00F00FC2" w:rsidRDefault="00D8095B" w:rsidP="00EC1C07">
            <w:pPr>
              <w:jc w:val="center"/>
              <w:rPr>
                <w:sz w:val="20"/>
              </w:rPr>
            </w:pPr>
            <w:r>
              <w:rPr>
                <w:sz w:val="20"/>
              </w:rPr>
              <w:t xml:space="preserve">The business relies on IT systems and </w:t>
            </w:r>
            <w:r w:rsidR="003B609E">
              <w:rPr>
                <w:sz w:val="20"/>
              </w:rPr>
              <w:t>their</w:t>
            </w:r>
            <w:r>
              <w:rPr>
                <w:sz w:val="20"/>
              </w:rPr>
              <w:t xml:space="preserve"> ability to function </w:t>
            </w:r>
            <w:r w:rsidR="003B609E">
              <w:rPr>
                <w:sz w:val="20"/>
              </w:rPr>
              <w:t>without</w:t>
            </w:r>
            <w:r>
              <w:rPr>
                <w:sz w:val="20"/>
              </w:rPr>
              <w:t xml:space="preserve"> </w:t>
            </w:r>
            <w:r w:rsidR="003B609E">
              <w:rPr>
                <w:sz w:val="20"/>
              </w:rPr>
              <w:t>disruption</w:t>
            </w:r>
          </w:p>
        </w:tc>
        <w:tc>
          <w:tcPr>
            <w:tcW w:w="3774" w:type="dxa"/>
            <w:shd w:val="clear" w:color="auto" w:fill="auto"/>
          </w:tcPr>
          <w:p w:rsidR="005D1B03" w:rsidRPr="00F00FC2" w:rsidRDefault="005D1B03">
            <w:pPr>
              <w:rPr>
                <w:sz w:val="20"/>
              </w:rPr>
            </w:pPr>
            <w:r w:rsidRPr="00F00FC2">
              <w:rPr>
                <w:sz w:val="20"/>
              </w:rPr>
              <w:t>All received updates should be vetted by the IT Manager prior to acceptance. Security updates are generally automatically applied.</w:t>
            </w:r>
          </w:p>
          <w:p w:rsidR="005D1B03" w:rsidRDefault="005D1B03">
            <w:pPr>
              <w:rPr>
                <w:sz w:val="20"/>
              </w:rPr>
            </w:pPr>
            <w:r w:rsidRPr="00F00FC2">
              <w:rPr>
                <w:sz w:val="20"/>
              </w:rPr>
              <w:t>Automatic updates are controlled by equipment settings to ensure business operations are not interrupted. Need to understand how this is currently controlled</w:t>
            </w:r>
          </w:p>
          <w:p w:rsidR="005D1B03" w:rsidRDefault="005D1B03">
            <w:pPr>
              <w:rPr>
                <w:sz w:val="20"/>
              </w:rPr>
            </w:pPr>
            <w:r w:rsidRPr="00F00FC2">
              <w:rPr>
                <w:sz w:val="20"/>
              </w:rPr>
              <w:t xml:space="preserve"> IE patching.</w:t>
            </w:r>
          </w:p>
          <w:p w:rsidR="005D1B03" w:rsidRPr="00FE2882" w:rsidRDefault="005D1B03">
            <w:pPr>
              <w:rPr>
                <w:sz w:val="20"/>
              </w:rPr>
            </w:pPr>
            <w:r w:rsidRPr="00FE2882">
              <w:rPr>
                <w:sz w:val="20"/>
              </w:rPr>
              <w:t xml:space="preserve">The Group IT Manager has developed and implemented a </w:t>
            </w:r>
            <w:r w:rsidRPr="00E06966">
              <w:rPr>
                <w:b/>
                <w:sz w:val="20"/>
                <w:u w:val="single"/>
              </w:rPr>
              <w:t>Patch Management Policy</w:t>
            </w:r>
            <w:r w:rsidRPr="00FE2882">
              <w:rPr>
                <w:sz w:val="20"/>
              </w:rPr>
              <w:t xml:space="preserve"> </w:t>
            </w:r>
            <w:r>
              <w:rPr>
                <w:sz w:val="20"/>
              </w:rPr>
              <w:t>which sets out the review and recording of patching to ensure systems are properly protected.</w:t>
            </w:r>
          </w:p>
          <w:p w:rsidR="005D1B03" w:rsidRPr="00F00FC2" w:rsidRDefault="005D1B03">
            <w:pPr>
              <w:rPr>
                <w:sz w:val="20"/>
              </w:rPr>
            </w:pPr>
          </w:p>
        </w:tc>
        <w:tc>
          <w:tcPr>
            <w:tcW w:w="2442" w:type="dxa"/>
          </w:tcPr>
          <w:p w:rsidR="005D1B03" w:rsidRPr="00F00FC2" w:rsidRDefault="005D1B03" w:rsidP="005425FD">
            <w:pPr>
              <w:jc w:val="center"/>
              <w:rPr>
                <w:sz w:val="20"/>
              </w:rPr>
            </w:pPr>
            <w:r>
              <w:rPr>
                <w:sz w:val="20"/>
              </w:rPr>
              <w:t>To ensure that vulnerabilities are identified and action to protect information assets</w:t>
            </w:r>
          </w:p>
        </w:tc>
      </w:tr>
      <w:tr w:rsidR="005D1B03" w:rsidRPr="00F00FC2" w:rsidTr="002B672C">
        <w:tc>
          <w:tcPr>
            <w:tcW w:w="930" w:type="dxa"/>
          </w:tcPr>
          <w:p w:rsidR="005D1B03" w:rsidRPr="00F00FC2" w:rsidRDefault="005D1B03" w:rsidP="00AF2CC0">
            <w:pPr>
              <w:rPr>
                <w:sz w:val="20"/>
                <w:szCs w:val="20"/>
              </w:rPr>
            </w:pPr>
            <w:r w:rsidRPr="00F00FC2">
              <w:rPr>
                <w:sz w:val="20"/>
                <w:szCs w:val="20"/>
              </w:rPr>
              <w:t>A.12.6.2</w:t>
            </w:r>
          </w:p>
        </w:tc>
        <w:tc>
          <w:tcPr>
            <w:tcW w:w="1819" w:type="dxa"/>
          </w:tcPr>
          <w:p w:rsidR="005D1B03" w:rsidRPr="00F00FC2" w:rsidRDefault="005D1B03" w:rsidP="00AF2CC0">
            <w:pPr>
              <w:rPr>
                <w:sz w:val="20"/>
                <w:szCs w:val="20"/>
              </w:rPr>
            </w:pPr>
            <w:r w:rsidRPr="00F00FC2">
              <w:rPr>
                <w:sz w:val="20"/>
                <w:szCs w:val="20"/>
              </w:rPr>
              <w:t>Restrictions on software installation</w:t>
            </w:r>
          </w:p>
        </w:tc>
        <w:tc>
          <w:tcPr>
            <w:tcW w:w="3645" w:type="dxa"/>
            <w:gridSpan w:val="2"/>
          </w:tcPr>
          <w:p w:rsidR="005D1B03" w:rsidRPr="00F00FC2" w:rsidRDefault="005D1B03" w:rsidP="00AF2CC0">
            <w:pPr>
              <w:rPr>
                <w:sz w:val="20"/>
                <w:szCs w:val="20"/>
              </w:rPr>
            </w:pPr>
            <w:r w:rsidRPr="00F00FC2">
              <w:rPr>
                <w:sz w:val="20"/>
                <w:szCs w:val="20"/>
              </w:rPr>
              <w:t>Rules governing the installation of software by users shall be established and implemented.</w:t>
            </w:r>
          </w:p>
        </w:tc>
        <w:tc>
          <w:tcPr>
            <w:tcW w:w="1564" w:type="dxa"/>
          </w:tcPr>
          <w:p w:rsidR="005D1B03" w:rsidRPr="00F00FC2" w:rsidRDefault="003B609E" w:rsidP="00EC1C07">
            <w:pPr>
              <w:jc w:val="center"/>
              <w:rPr>
                <w:sz w:val="20"/>
              </w:rPr>
            </w:pPr>
            <w:r>
              <w:rPr>
                <w:sz w:val="20"/>
              </w:rPr>
              <w:t>Users could install software which is unlicensed or could affect network security</w:t>
            </w:r>
          </w:p>
        </w:tc>
        <w:tc>
          <w:tcPr>
            <w:tcW w:w="3774" w:type="dxa"/>
          </w:tcPr>
          <w:p w:rsidR="005D1B03" w:rsidRPr="003B609E" w:rsidRDefault="005D1B03" w:rsidP="00DF684C">
            <w:pPr>
              <w:rPr>
                <w:sz w:val="20"/>
              </w:rPr>
            </w:pPr>
            <w:r w:rsidRPr="003B609E">
              <w:rPr>
                <w:sz w:val="20"/>
              </w:rPr>
              <w:t xml:space="preserve">The </w:t>
            </w:r>
            <w:r w:rsidRPr="00E06966">
              <w:rPr>
                <w:b/>
                <w:sz w:val="20"/>
                <w:u w:val="single"/>
              </w:rPr>
              <w:t>Group It Policy</w:t>
            </w:r>
            <w:r w:rsidRPr="003B609E">
              <w:rPr>
                <w:sz w:val="20"/>
              </w:rPr>
              <w:t xml:space="preserve"> details the controls required under software.</w:t>
            </w:r>
          </w:p>
          <w:p w:rsidR="005D1B03" w:rsidRPr="001744F1" w:rsidRDefault="005D1B03" w:rsidP="00DF684C">
            <w:pPr>
              <w:rPr>
                <w:color w:val="FF0000"/>
                <w:sz w:val="20"/>
              </w:rPr>
            </w:pPr>
            <w:r w:rsidRPr="003B609E">
              <w:rPr>
                <w:sz w:val="20"/>
              </w:rPr>
              <w:t xml:space="preserve">See 12.5.1 </w:t>
            </w:r>
          </w:p>
        </w:tc>
        <w:tc>
          <w:tcPr>
            <w:tcW w:w="2442" w:type="dxa"/>
          </w:tcPr>
          <w:p w:rsidR="005D1B03" w:rsidRPr="00F00FC2" w:rsidRDefault="005D1B03" w:rsidP="005425FD">
            <w:pPr>
              <w:jc w:val="center"/>
              <w:rPr>
                <w:sz w:val="20"/>
              </w:rPr>
            </w:pPr>
            <w:r>
              <w:rPr>
                <w:sz w:val="20"/>
              </w:rPr>
              <w:t>See 12.5.1</w:t>
            </w:r>
          </w:p>
        </w:tc>
      </w:tr>
      <w:tr w:rsidR="005D1B03" w:rsidRPr="00F00FC2" w:rsidTr="002B672C">
        <w:tc>
          <w:tcPr>
            <w:tcW w:w="930" w:type="dxa"/>
            <w:shd w:val="clear" w:color="auto" w:fill="BFBFBF" w:themeFill="background1" w:themeFillShade="BF"/>
          </w:tcPr>
          <w:p w:rsidR="005D1B03" w:rsidRPr="00F00FC2" w:rsidRDefault="005D1B03">
            <w:r w:rsidRPr="00F00FC2">
              <w:t>A.12.7</w:t>
            </w:r>
          </w:p>
        </w:tc>
        <w:tc>
          <w:tcPr>
            <w:tcW w:w="10802" w:type="dxa"/>
            <w:gridSpan w:val="5"/>
            <w:shd w:val="clear" w:color="auto" w:fill="BFBFBF" w:themeFill="background1" w:themeFillShade="BF"/>
          </w:tcPr>
          <w:p w:rsidR="005D1B03" w:rsidRPr="00F00FC2" w:rsidRDefault="005D1B03">
            <w:r w:rsidRPr="00F00FC2">
              <w:rPr>
                <w:szCs w:val="20"/>
              </w:rPr>
              <w:t>Information systems audit considerations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Pr="00497ADB" w:rsidRDefault="005D1B03">
            <w:r w:rsidRPr="00497ADB">
              <w:rPr>
                <w:szCs w:val="20"/>
              </w:rPr>
              <w:t>Objective: To minimise the impact of audit activities on operational systems.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shd w:val="clear" w:color="auto" w:fill="FF0000"/>
          </w:tcPr>
          <w:p w:rsidR="005D1B03" w:rsidRPr="00F00FC2" w:rsidRDefault="005D1B03" w:rsidP="00AF2CC0">
            <w:pPr>
              <w:rPr>
                <w:sz w:val="20"/>
                <w:szCs w:val="20"/>
              </w:rPr>
            </w:pPr>
            <w:r w:rsidRPr="00F00FC2">
              <w:rPr>
                <w:sz w:val="20"/>
                <w:szCs w:val="20"/>
              </w:rPr>
              <w:t>A.12.7.1</w:t>
            </w:r>
          </w:p>
        </w:tc>
        <w:tc>
          <w:tcPr>
            <w:tcW w:w="1819" w:type="dxa"/>
            <w:shd w:val="clear" w:color="auto" w:fill="FF0000"/>
          </w:tcPr>
          <w:p w:rsidR="005D1B03" w:rsidRPr="00F00FC2" w:rsidRDefault="005D1B03" w:rsidP="00AF2CC0">
            <w:pPr>
              <w:rPr>
                <w:sz w:val="20"/>
                <w:szCs w:val="20"/>
              </w:rPr>
            </w:pPr>
            <w:r w:rsidRPr="00F00FC2">
              <w:rPr>
                <w:sz w:val="20"/>
                <w:szCs w:val="20"/>
              </w:rPr>
              <w:t>Information systems audit controls</w:t>
            </w:r>
          </w:p>
        </w:tc>
        <w:tc>
          <w:tcPr>
            <w:tcW w:w="3645" w:type="dxa"/>
            <w:gridSpan w:val="2"/>
            <w:shd w:val="clear" w:color="auto" w:fill="FF0000"/>
          </w:tcPr>
          <w:p w:rsidR="005D1B03" w:rsidRPr="00F00FC2" w:rsidRDefault="005D1B03" w:rsidP="00AF2CC0">
            <w:pPr>
              <w:rPr>
                <w:sz w:val="20"/>
                <w:szCs w:val="20"/>
              </w:rPr>
            </w:pPr>
            <w:r w:rsidRPr="00F00FC2">
              <w:rPr>
                <w:sz w:val="20"/>
                <w:szCs w:val="20"/>
              </w:rPr>
              <w:t>Audit requirements and activities involving verification of operational systems shall be carefully planned and agreed to minimise disruptions to business processes.</w:t>
            </w:r>
          </w:p>
        </w:tc>
        <w:tc>
          <w:tcPr>
            <w:tcW w:w="1564" w:type="dxa"/>
            <w:shd w:val="clear" w:color="auto" w:fill="FF0000"/>
          </w:tcPr>
          <w:p w:rsidR="005D1B03" w:rsidRPr="00497ADB" w:rsidRDefault="003B609E" w:rsidP="003B609E">
            <w:pPr>
              <w:jc w:val="center"/>
              <w:rPr>
                <w:sz w:val="20"/>
              </w:rPr>
            </w:pPr>
            <w:r w:rsidRPr="00497ADB">
              <w:rPr>
                <w:sz w:val="20"/>
              </w:rPr>
              <w:t>This is not a business function but is controlled by Group IT to protect the business</w:t>
            </w:r>
          </w:p>
        </w:tc>
        <w:tc>
          <w:tcPr>
            <w:tcW w:w="3774" w:type="dxa"/>
            <w:shd w:val="clear" w:color="auto" w:fill="FF0000"/>
          </w:tcPr>
          <w:p w:rsidR="005D1B03" w:rsidRPr="001744F1" w:rsidRDefault="005D1B03">
            <w:pPr>
              <w:rPr>
                <w:color w:val="FF0000"/>
                <w:sz w:val="20"/>
              </w:rPr>
            </w:pPr>
          </w:p>
        </w:tc>
        <w:tc>
          <w:tcPr>
            <w:tcW w:w="2442" w:type="dxa"/>
            <w:shd w:val="clear" w:color="auto" w:fill="FF0000"/>
          </w:tcPr>
          <w:p w:rsidR="005D1B03" w:rsidRPr="00F00FC2" w:rsidRDefault="005D1B03" w:rsidP="00497ADB">
            <w:pPr>
              <w:jc w:val="center"/>
              <w:rPr>
                <w:sz w:val="20"/>
              </w:rPr>
            </w:pPr>
          </w:p>
        </w:tc>
      </w:tr>
      <w:tr w:rsidR="005D1B03" w:rsidRPr="00F00FC2" w:rsidTr="002B672C">
        <w:tc>
          <w:tcPr>
            <w:tcW w:w="930" w:type="dxa"/>
            <w:shd w:val="clear" w:color="auto" w:fill="BFBFBF" w:themeFill="background1" w:themeFillShade="BF"/>
          </w:tcPr>
          <w:p w:rsidR="005D1B03" w:rsidRPr="00F00FC2" w:rsidRDefault="005D1B03">
            <w:pPr>
              <w:rPr>
                <w:b/>
                <w:sz w:val="24"/>
              </w:rPr>
            </w:pPr>
            <w:r w:rsidRPr="00F00FC2">
              <w:rPr>
                <w:b/>
                <w:sz w:val="24"/>
              </w:rPr>
              <w:t>A.13</w:t>
            </w:r>
          </w:p>
        </w:tc>
        <w:tc>
          <w:tcPr>
            <w:tcW w:w="10802" w:type="dxa"/>
            <w:gridSpan w:val="5"/>
            <w:shd w:val="clear" w:color="auto" w:fill="BFBFBF" w:themeFill="background1" w:themeFillShade="BF"/>
          </w:tcPr>
          <w:p w:rsidR="005D1B03" w:rsidRPr="00F00FC2" w:rsidRDefault="005D1B03">
            <w:pPr>
              <w:rPr>
                <w:b/>
                <w:sz w:val="24"/>
              </w:rPr>
            </w:pPr>
            <w:r w:rsidRPr="00F00FC2">
              <w:rPr>
                <w:b/>
                <w:sz w:val="24"/>
              </w:rPr>
              <w:t>Communications security</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 w:rsidRPr="00F00FC2">
              <w:t>A.13.1</w:t>
            </w:r>
          </w:p>
        </w:tc>
        <w:tc>
          <w:tcPr>
            <w:tcW w:w="10802" w:type="dxa"/>
            <w:gridSpan w:val="5"/>
            <w:shd w:val="clear" w:color="auto" w:fill="BFBFBF" w:themeFill="background1" w:themeFillShade="BF"/>
          </w:tcPr>
          <w:p w:rsidR="005D1B03" w:rsidRPr="00F00FC2" w:rsidRDefault="005D1B03">
            <w:r w:rsidRPr="00F00FC2">
              <w:t>Network security management</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ensure the protection of information in networks and its supporting information processing facilities.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AF2CC0">
            <w:pPr>
              <w:rPr>
                <w:sz w:val="20"/>
                <w:szCs w:val="20"/>
              </w:rPr>
            </w:pPr>
            <w:r w:rsidRPr="00F00FC2">
              <w:rPr>
                <w:sz w:val="20"/>
                <w:szCs w:val="20"/>
              </w:rPr>
              <w:t>A.13.1.1</w:t>
            </w:r>
          </w:p>
        </w:tc>
        <w:tc>
          <w:tcPr>
            <w:tcW w:w="1819" w:type="dxa"/>
          </w:tcPr>
          <w:p w:rsidR="005D1B03" w:rsidRPr="00F00FC2" w:rsidRDefault="005D1B03" w:rsidP="00AF2CC0">
            <w:pPr>
              <w:rPr>
                <w:sz w:val="20"/>
                <w:szCs w:val="20"/>
              </w:rPr>
            </w:pPr>
            <w:r w:rsidRPr="00F00FC2">
              <w:rPr>
                <w:sz w:val="20"/>
                <w:szCs w:val="20"/>
              </w:rPr>
              <w:t>Network controls</w:t>
            </w:r>
          </w:p>
        </w:tc>
        <w:tc>
          <w:tcPr>
            <w:tcW w:w="3645" w:type="dxa"/>
            <w:gridSpan w:val="2"/>
          </w:tcPr>
          <w:p w:rsidR="005D1B03" w:rsidRPr="00F00FC2" w:rsidRDefault="005D1B03" w:rsidP="00AF2CC0">
            <w:pPr>
              <w:rPr>
                <w:sz w:val="20"/>
                <w:szCs w:val="20"/>
              </w:rPr>
            </w:pPr>
            <w:r w:rsidRPr="00F00FC2">
              <w:rPr>
                <w:sz w:val="20"/>
                <w:szCs w:val="20"/>
              </w:rPr>
              <w:t>Networks shall be managed and controlled to protect information in systems and applications.</w:t>
            </w:r>
          </w:p>
        </w:tc>
        <w:tc>
          <w:tcPr>
            <w:tcW w:w="1564" w:type="dxa"/>
          </w:tcPr>
          <w:p w:rsidR="005D1B03" w:rsidRPr="003B609E" w:rsidRDefault="003B609E" w:rsidP="003B609E">
            <w:pPr>
              <w:jc w:val="center"/>
              <w:rPr>
                <w:sz w:val="20"/>
              </w:rPr>
            </w:pPr>
            <w:r w:rsidRPr="003B609E">
              <w:rPr>
                <w:sz w:val="20"/>
              </w:rPr>
              <w:t>This is not a business function but is controlled by Group IT</w:t>
            </w:r>
            <w:r>
              <w:rPr>
                <w:sz w:val="20"/>
              </w:rPr>
              <w:t xml:space="preserve"> to protect the business</w:t>
            </w:r>
          </w:p>
        </w:tc>
        <w:tc>
          <w:tcPr>
            <w:tcW w:w="3774" w:type="dxa"/>
          </w:tcPr>
          <w:p w:rsidR="005D1B03" w:rsidRPr="00F00FC2" w:rsidRDefault="005D1B03">
            <w:pPr>
              <w:rPr>
                <w:sz w:val="20"/>
              </w:rPr>
            </w:pPr>
            <w:r>
              <w:rPr>
                <w:sz w:val="20"/>
              </w:rPr>
              <w:t xml:space="preserve">The Group IT Manager has developed and implemented a </w:t>
            </w:r>
            <w:r w:rsidRPr="00E06966">
              <w:rPr>
                <w:b/>
                <w:sz w:val="20"/>
                <w:u w:val="single"/>
              </w:rPr>
              <w:t>Network Security Procedure</w:t>
            </w:r>
            <w:r>
              <w:rPr>
                <w:sz w:val="20"/>
              </w:rPr>
              <w:t xml:space="preserve"> which details network controls, security of network services and segregation in networks. This includes a diagram demonstrating the network infrastructure.</w:t>
            </w:r>
          </w:p>
        </w:tc>
        <w:tc>
          <w:tcPr>
            <w:tcW w:w="2442" w:type="dxa"/>
          </w:tcPr>
          <w:p w:rsidR="005D1B03" w:rsidRPr="00F00FC2" w:rsidRDefault="005D1B03" w:rsidP="005425FD">
            <w:pPr>
              <w:jc w:val="center"/>
              <w:rPr>
                <w:sz w:val="20"/>
              </w:rPr>
            </w:pPr>
            <w:r>
              <w:rPr>
                <w:sz w:val="20"/>
              </w:rPr>
              <w:t>To ensure that networks are not compromised</w:t>
            </w:r>
          </w:p>
        </w:tc>
      </w:tr>
      <w:tr w:rsidR="005D1B03" w:rsidRPr="00F00FC2" w:rsidTr="002B672C">
        <w:tc>
          <w:tcPr>
            <w:tcW w:w="930" w:type="dxa"/>
          </w:tcPr>
          <w:p w:rsidR="005D1B03" w:rsidRPr="00F00FC2" w:rsidRDefault="005D1B03" w:rsidP="00AF2CC0">
            <w:pPr>
              <w:rPr>
                <w:sz w:val="20"/>
                <w:szCs w:val="20"/>
              </w:rPr>
            </w:pPr>
            <w:r w:rsidRPr="00F00FC2">
              <w:rPr>
                <w:sz w:val="20"/>
                <w:szCs w:val="20"/>
              </w:rPr>
              <w:t>A.13.1.2</w:t>
            </w:r>
          </w:p>
        </w:tc>
        <w:tc>
          <w:tcPr>
            <w:tcW w:w="1819" w:type="dxa"/>
          </w:tcPr>
          <w:p w:rsidR="005D1B03" w:rsidRPr="00F00FC2" w:rsidRDefault="005D1B03" w:rsidP="00AF2CC0">
            <w:pPr>
              <w:rPr>
                <w:sz w:val="20"/>
                <w:szCs w:val="20"/>
              </w:rPr>
            </w:pPr>
            <w:r w:rsidRPr="00F00FC2">
              <w:rPr>
                <w:sz w:val="20"/>
                <w:szCs w:val="20"/>
              </w:rPr>
              <w:t>Security of network services</w:t>
            </w:r>
          </w:p>
        </w:tc>
        <w:tc>
          <w:tcPr>
            <w:tcW w:w="3645" w:type="dxa"/>
            <w:gridSpan w:val="2"/>
          </w:tcPr>
          <w:p w:rsidR="005D1B03" w:rsidRPr="00F00FC2" w:rsidRDefault="005D1B03" w:rsidP="00AF2CC0">
            <w:pPr>
              <w:rPr>
                <w:sz w:val="20"/>
                <w:szCs w:val="20"/>
              </w:rPr>
            </w:pPr>
            <w:r w:rsidRPr="00F00FC2">
              <w:rPr>
                <w:sz w:val="20"/>
                <w:szCs w:val="20"/>
              </w:rPr>
              <w:t>Security mechanisms, service levels and management requirements of all network services shall be identified and included in network services agreements, whether these services are provided in-house or outsourced.</w:t>
            </w:r>
          </w:p>
        </w:tc>
        <w:tc>
          <w:tcPr>
            <w:tcW w:w="1564" w:type="dxa"/>
          </w:tcPr>
          <w:p w:rsidR="005D1B03" w:rsidRPr="00F00FC2" w:rsidRDefault="003B609E" w:rsidP="00EC1C07">
            <w:pPr>
              <w:jc w:val="center"/>
              <w:rPr>
                <w:sz w:val="20"/>
              </w:rPr>
            </w:pPr>
            <w:r w:rsidRPr="003B609E">
              <w:rPr>
                <w:sz w:val="20"/>
              </w:rPr>
              <w:t>This is not a business function but is controlled by Group IT</w:t>
            </w:r>
            <w:r>
              <w:rPr>
                <w:sz w:val="20"/>
              </w:rPr>
              <w:t xml:space="preserve"> to protect the business</w:t>
            </w:r>
          </w:p>
        </w:tc>
        <w:tc>
          <w:tcPr>
            <w:tcW w:w="3774" w:type="dxa"/>
          </w:tcPr>
          <w:p w:rsidR="005D1B03" w:rsidRPr="001744F1" w:rsidRDefault="005D1B03" w:rsidP="005E4CEF">
            <w:pPr>
              <w:rPr>
                <w:color w:val="FF0000"/>
                <w:sz w:val="20"/>
              </w:rPr>
            </w:pPr>
            <w:r>
              <w:rPr>
                <w:color w:val="FF0000"/>
                <w:sz w:val="20"/>
              </w:rPr>
              <w:t xml:space="preserve"> </w:t>
            </w:r>
            <w:r>
              <w:rPr>
                <w:sz w:val="20"/>
              </w:rPr>
              <w:t xml:space="preserve">The Group IT Manager has developed and implemented a </w:t>
            </w:r>
            <w:r w:rsidRPr="00E06966">
              <w:rPr>
                <w:b/>
                <w:sz w:val="20"/>
                <w:u w:val="single"/>
              </w:rPr>
              <w:t>Network Security Procedure</w:t>
            </w:r>
            <w:r>
              <w:rPr>
                <w:sz w:val="20"/>
              </w:rPr>
              <w:t xml:space="preserve"> which details network controls, security of network services and segregation in networks. This includes a diagram demonstrating the network infrastructure.</w:t>
            </w:r>
          </w:p>
        </w:tc>
        <w:tc>
          <w:tcPr>
            <w:tcW w:w="2442" w:type="dxa"/>
          </w:tcPr>
          <w:p w:rsidR="005D1B03" w:rsidRPr="00F00FC2" w:rsidRDefault="005D1B03" w:rsidP="001744F1">
            <w:pPr>
              <w:tabs>
                <w:tab w:val="left" w:pos="410"/>
              </w:tabs>
              <w:rPr>
                <w:sz w:val="20"/>
              </w:rPr>
            </w:pPr>
            <w:r>
              <w:rPr>
                <w:sz w:val="20"/>
              </w:rPr>
              <w:t>To ensure service providers do not compromise information of business continuity</w:t>
            </w:r>
          </w:p>
        </w:tc>
      </w:tr>
      <w:tr w:rsidR="005D1B03" w:rsidRPr="00F00FC2" w:rsidTr="002B672C">
        <w:tc>
          <w:tcPr>
            <w:tcW w:w="930" w:type="dxa"/>
          </w:tcPr>
          <w:p w:rsidR="005D1B03" w:rsidRPr="00F00FC2" w:rsidRDefault="005D1B03" w:rsidP="00AF2CC0">
            <w:pPr>
              <w:rPr>
                <w:sz w:val="20"/>
                <w:szCs w:val="20"/>
              </w:rPr>
            </w:pPr>
            <w:r w:rsidRPr="00F00FC2">
              <w:rPr>
                <w:sz w:val="20"/>
                <w:szCs w:val="20"/>
              </w:rPr>
              <w:t>A.13.1.3</w:t>
            </w:r>
          </w:p>
        </w:tc>
        <w:tc>
          <w:tcPr>
            <w:tcW w:w="1819" w:type="dxa"/>
          </w:tcPr>
          <w:p w:rsidR="005D1B03" w:rsidRPr="00F00FC2" w:rsidRDefault="005D1B03" w:rsidP="00AF2CC0">
            <w:pPr>
              <w:rPr>
                <w:sz w:val="20"/>
                <w:szCs w:val="20"/>
              </w:rPr>
            </w:pPr>
            <w:r w:rsidRPr="00F00FC2">
              <w:rPr>
                <w:sz w:val="20"/>
                <w:szCs w:val="20"/>
              </w:rPr>
              <w:t>Segregation in networks</w:t>
            </w:r>
          </w:p>
        </w:tc>
        <w:tc>
          <w:tcPr>
            <w:tcW w:w="3645" w:type="dxa"/>
            <w:gridSpan w:val="2"/>
          </w:tcPr>
          <w:p w:rsidR="005D1B03" w:rsidRPr="00F00FC2" w:rsidRDefault="005D1B03" w:rsidP="00AF2CC0">
            <w:pPr>
              <w:rPr>
                <w:sz w:val="20"/>
                <w:szCs w:val="20"/>
              </w:rPr>
            </w:pPr>
            <w:r w:rsidRPr="00F00FC2">
              <w:rPr>
                <w:sz w:val="20"/>
                <w:szCs w:val="20"/>
              </w:rPr>
              <w:t>Groups of information services, users and information systems shall be segregated on networks.</w:t>
            </w:r>
          </w:p>
        </w:tc>
        <w:tc>
          <w:tcPr>
            <w:tcW w:w="1564" w:type="dxa"/>
          </w:tcPr>
          <w:p w:rsidR="005D1B03" w:rsidRPr="00F00FC2" w:rsidRDefault="003B609E" w:rsidP="00EC1C07">
            <w:pPr>
              <w:jc w:val="center"/>
              <w:rPr>
                <w:sz w:val="20"/>
              </w:rPr>
            </w:pPr>
            <w:r w:rsidRPr="003B609E">
              <w:rPr>
                <w:sz w:val="20"/>
              </w:rPr>
              <w:t xml:space="preserve"> This is not a business function but is controlled by Group IT</w:t>
            </w:r>
            <w:r>
              <w:rPr>
                <w:sz w:val="20"/>
              </w:rPr>
              <w:t xml:space="preserve"> to protect the business</w:t>
            </w:r>
          </w:p>
        </w:tc>
        <w:tc>
          <w:tcPr>
            <w:tcW w:w="3774" w:type="dxa"/>
          </w:tcPr>
          <w:p w:rsidR="005D1B03" w:rsidRPr="00895CFA" w:rsidRDefault="005D1B03" w:rsidP="005E4CEF">
            <w:pPr>
              <w:rPr>
                <w:color w:val="FF0000"/>
                <w:sz w:val="20"/>
              </w:rPr>
            </w:pPr>
            <w:r>
              <w:rPr>
                <w:sz w:val="20"/>
              </w:rPr>
              <w:t xml:space="preserve">The Group IT Manager has developed and implemented a </w:t>
            </w:r>
            <w:r w:rsidRPr="00E06966">
              <w:rPr>
                <w:b/>
                <w:sz w:val="20"/>
                <w:u w:val="single"/>
              </w:rPr>
              <w:t>Network Security Procedure</w:t>
            </w:r>
            <w:r>
              <w:rPr>
                <w:sz w:val="20"/>
              </w:rPr>
              <w:t xml:space="preserve"> which details network controls, security of network services and segregation in networks. This includes a diagram demonstrating the network infrastructure.</w:t>
            </w:r>
          </w:p>
        </w:tc>
        <w:tc>
          <w:tcPr>
            <w:tcW w:w="2442" w:type="dxa"/>
          </w:tcPr>
          <w:p w:rsidR="005D1B03" w:rsidRPr="00F00FC2" w:rsidRDefault="005D1B03" w:rsidP="005E4CEF">
            <w:pPr>
              <w:rPr>
                <w:sz w:val="20"/>
              </w:rPr>
            </w:pPr>
            <w:r>
              <w:rPr>
                <w:sz w:val="20"/>
              </w:rPr>
              <w:t>To ensure service providers do not compromise information of business continuity</w:t>
            </w:r>
          </w:p>
        </w:tc>
      </w:tr>
      <w:tr w:rsidR="005D1B03" w:rsidRPr="00F00FC2" w:rsidTr="002B672C">
        <w:tc>
          <w:tcPr>
            <w:tcW w:w="930" w:type="dxa"/>
            <w:shd w:val="clear" w:color="auto" w:fill="BFBFBF" w:themeFill="background1" w:themeFillShade="BF"/>
          </w:tcPr>
          <w:p w:rsidR="005D1B03" w:rsidRPr="00F00FC2" w:rsidRDefault="005D1B03">
            <w:r w:rsidRPr="00F00FC2">
              <w:t>A.13.2</w:t>
            </w:r>
          </w:p>
        </w:tc>
        <w:tc>
          <w:tcPr>
            <w:tcW w:w="10802" w:type="dxa"/>
            <w:gridSpan w:val="5"/>
            <w:shd w:val="clear" w:color="auto" w:fill="BFBFBF" w:themeFill="background1" w:themeFillShade="BF"/>
          </w:tcPr>
          <w:p w:rsidR="005D1B03" w:rsidRPr="00F00FC2" w:rsidRDefault="005D1B03">
            <w:r w:rsidRPr="00F00FC2">
              <w:t>Information transfer</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maintain the security of information transferred within an organisation and with any external entity.</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4620B8">
        <w:tc>
          <w:tcPr>
            <w:tcW w:w="930" w:type="dxa"/>
            <w:tcBorders>
              <w:bottom w:val="single" w:sz="4" w:space="0" w:color="auto"/>
            </w:tcBorders>
          </w:tcPr>
          <w:p w:rsidR="005D1B03" w:rsidRPr="00F00FC2" w:rsidRDefault="005D1B03" w:rsidP="00AF2CC0">
            <w:pPr>
              <w:rPr>
                <w:sz w:val="20"/>
                <w:szCs w:val="20"/>
              </w:rPr>
            </w:pPr>
            <w:r w:rsidRPr="00F00FC2">
              <w:rPr>
                <w:sz w:val="20"/>
                <w:szCs w:val="20"/>
              </w:rPr>
              <w:t>A.13.2.1</w:t>
            </w:r>
          </w:p>
        </w:tc>
        <w:tc>
          <w:tcPr>
            <w:tcW w:w="1819" w:type="dxa"/>
            <w:tcBorders>
              <w:bottom w:val="single" w:sz="4" w:space="0" w:color="auto"/>
            </w:tcBorders>
          </w:tcPr>
          <w:p w:rsidR="005D1B03" w:rsidRPr="00F00FC2" w:rsidRDefault="005D1B03" w:rsidP="00AF2CC0">
            <w:pPr>
              <w:rPr>
                <w:sz w:val="20"/>
                <w:szCs w:val="20"/>
              </w:rPr>
            </w:pPr>
            <w:r w:rsidRPr="00F00FC2">
              <w:rPr>
                <w:sz w:val="20"/>
                <w:szCs w:val="20"/>
              </w:rPr>
              <w:t>Information transfer policies and procedures</w:t>
            </w:r>
          </w:p>
        </w:tc>
        <w:tc>
          <w:tcPr>
            <w:tcW w:w="3645" w:type="dxa"/>
            <w:gridSpan w:val="2"/>
            <w:tcBorders>
              <w:bottom w:val="single" w:sz="4" w:space="0" w:color="auto"/>
            </w:tcBorders>
          </w:tcPr>
          <w:p w:rsidR="005D1B03" w:rsidRPr="00F00FC2" w:rsidRDefault="005D1B03" w:rsidP="00AF2CC0">
            <w:pPr>
              <w:rPr>
                <w:sz w:val="20"/>
                <w:szCs w:val="20"/>
              </w:rPr>
            </w:pPr>
            <w:r w:rsidRPr="00F00FC2">
              <w:rPr>
                <w:sz w:val="20"/>
                <w:szCs w:val="20"/>
              </w:rPr>
              <w:t>Formal transfer policies, procedures and controls shall be in place to protect the transfer of information through the use of all types of communication facilities.</w:t>
            </w:r>
          </w:p>
        </w:tc>
        <w:tc>
          <w:tcPr>
            <w:tcW w:w="1564" w:type="dxa"/>
            <w:tcBorders>
              <w:bottom w:val="single" w:sz="4" w:space="0" w:color="auto"/>
            </w:tcBorders>
          </w:tcPr>
          <w:p w:rsidR="005D1B03" w:rsidRPr="00F00FC2" w:rsidRDefault="003B609E" w:rsidP="00EC1C07">
            <w:pPr>
              <w:jc w:val="center"/>
              <w:rPr>
                <w:sz w:val="20"/>
              </w:rPr>
            </w:pPr>
            <w:r>
              <w:rPr>
                <w:sz w:val="20"/>
              </w:rPr>
              <w:t>The business transfers general commercial information through electronic and verbal communications</w:t>
            </w:r>
          </w:p>
        </w:tc>
        <w:tc>
          <w:tcPr>
            <w:tcW w:w="3774" w:type="dxa"/>
            <w:tcBorders>
              <w:bottom w:val="single" w:sz="4" w:space="0" w:color="auto"/>
            </w:tcBorders>
          </w:tcPr>
          <w:p w:rsidR="002E2B38" w:rsidRDefault="002E2B38" w:rsidP="002E2B38">
            <w:pPr>
              <w:rPr>
                <w:color w:val="FF0000"/>
                <w:sz w:val="20"/>
              </w:rPr>
            </w:pPr>
            <w:r>
              <w:rPr>
                <w:sz w:val="20"/>
              </w:rPr>
              <w:t xml:space="preserve">The business does not transfer sensitive </w:t>
            </w:r>
            <w:r w:rsidR="00893733">
              <w:rPr>
                <w:sz w:val="20"/>
              </w:rPr>
              <w:t xml:space="preserve">financial </w:t>
            </w:r>
            <w:r>
              <w:rPr>
                <w:sz w:val="20"/>
              </w:rPr>
              <w:t>information</w:t>
            </w:r>
            <w:r w:rsidR="00893733">
              <w:rPr>
                <w:sz w:val="20"/>
              </w:rPr>
              <w:t xml:space="preserve">, but customer information is received from </w:t>
            </w:r>
            <w:r w:rsidR="008D634D">
              <w:rPr>
                <w:sz w:val="20"/>
              </w:rPr>
              <w:t>AKW and PWS using XML file transfer (firewall protected) in order to support delivery planning.</w:t>
            </w:r>
          </w:p>
          <w:p w:rsidR="002E2B38" w:rsidRPr="00D34E08" w:rsidRDefault="002E2B38" w:rsidP="002E2B38">
            <w:pPr>
              <w:rPr>
                <w:sz w:val="20"/>
              </w:rPr>
            </w:pPr>
            <w:r w:rsidRPr="00D34E08">
              <w:rPr>
                <w:sz w:val="20"/>
              </w:rPr>
              <w:t xml:space="preserve">The </w:t>
            </w:r>
            <w:r w:rsidRPr="00E06966">
              <w:rPr>
                <w:b/>
                <w:sz w:val="20"/>
                <w:u w:val="single"/>
              </w:rPr>
              <w:t>Group IT Policy</w:t>
            </w:r>
            <w:r w:rsidRPr="00D34E08">
              <w:rPr>
                <w:sz w:val="20"/>
              </w:rPr>
              <w:t xml:space="preserve"> sets out controls regarding verbal communications under security and data protection.</w:t>
            </w:r>
          </w:p>
          <w:p w:rsidR="005D1B03" w:rsidRPr="00F00FC2" w:rsidRDefault="003B609E" w:rsidP="002E2B38">
            <w:pPr>
              <w:rPr>
                <w:sz w:val="20"/>
              </w:rPr>
            </w:pPr>
            <w:r>
              <w:rPr>
                <w:sz w:val="20"/>
              </w:rPr>
              <w:t xml:space="preserve"> </w:t>
            </w:r>
          </w:p>
        </w:tc>
        <w:tc>
          <w:tcPr>
            <w:tcW w:w="2442" w:type="dxa"/>
            <w:tcBorders>
              <w:bottom w:val="single" w:sz="4" w:space="0" w:color="auto"/>
            </w:tcBorders>
          </w:tcPr>
          <w:p w:rsidR="005D1B03" w:rsidRPr="00F00FC2" w:rsidRDefault="005D1B03" w:rsidP="005425FD">
            <w:pPr>
              <w:jc w:val="center"/>
              <w:rPr>
                <w:sz w:val="20"/>
              </w:rPr>
            </w:pPr>
            <w:r>
              <w:rPr>
                <w:sz w:val="20"/>
              </w:rPr>
              <w:t>To ensure confidential information is not compromised</w:t>
            </w:r>
          </w:p>
        </w:tc>
      </w:tr>
      <w:tr w:rsidR="005D1B03" w:rsidRPr="00F00FC2" w:rsidTr="004620B8">
        <w:tc>
          <w:tcPr>
            <w:tcW w:w="930" w:type="dxa"/>
            <w:shd w:val="clear" w:color="auto" w:fill="auto"/>
          </w:tcPr>
          <w:p w:rsidR="005D1B03" w:rsidRPr="00F00FC2" w:rsidRDefault="005D1B03" w:rsidP="00AF2CC0">
            <w:pPr>
              <w:rPr>
                <w:sz w:val="20"/>
                <w:szCs w:val="20"/>
              </w:rPr>
            </w:pPr>
            <w:r w:rsidRPr="00F00FC2">
              <w:rPr>
                <w:sz w:val="20"/>
                <w:szCs w:val="20"/>
              </w:rPr>
              <w:t>A.13.2.2</w:t>
            </w:r>
          </w:p>
        </w:tc>
        <w:tc>
          <w:tcPr>
            <w:tcW w:w="1819" w:type="dxa"/>
            <w:shd w:val="clear" w:color="auto" w:fill="auto"/>
          </w:tcPr>
          <w:p w:rsidR="005D1B03" w:rsidRPr="00F00FC2" w:rsidRDefault="005D1B03" w:rsidP="00AF2CC0">
            <w:pPr>
              <w:rPr>
                <w:sz w:val="20"/>
                <w:szCs w:val="20"/>
              </w:rPr>
            </w:pPr>
            <w:r w:rsidRPr="00F00FC2">
              <w:rPr>
                <w:sz w:val="20"/>
                <w:szCs w:val="20"/>
              </w:rPr>
              <w:t>Agreements on information transfer</w:t>
            </w:r>
          </w:p>
        </w:tc>
        <w:tc>
          <w:tcPr>
            <w:tcW w:w="3645" w:type="dxa"/>
            <w:gridSpan w:val="2"/>
            <w:shd w:val="clear" w:color="auto" w:fill="auto"/>
          </w:tcPr>
          <w:p w:rsidR="005D1B03" w:rsidRPr="00F00FC2" w:rsidRDefault="005D1B03" w:rsidP="00AF2CC0">
            <w:pPr>
              <w:rPr>
                <w:sz w:val="20"/>
                <w:szCs w:val="20"/>
              </w:rPr>
            </w:pPr>
            <w:r w:rsidRPr="00F00FC2">
              <w:rPr>
                <w:sz w:val="20"/>
                <w:szCs w:val="20"/>
              </w:rPr>
              <w:t>Agreements shall address the secure transfer of business information between the organisation and external parties.</w:t>
            </w:r>
          </w:p>
        </w:tc>
        <w:tc>
          <w:tcPr>
            <w:tcW w:w="1564" w:type="dxa"/>
            <w:shd w:val="clear" w:color="auto" w:fill="auto"/>
          </w:tcPr>
          <w:p w:rsidR="005D1B03" w:rsidRPr="00F00FC2" w:rsidRDefault="004620B8" w:rsidP="00EC1C07">
            <w:pPr>
              <w:jc w:val="center"/>
              <w:rPr>
                <w:sz w:val="20"/>
              </w:rPr>
            </w:pPr>
            <w:r>
              <w:rPr>
                <w:sz w:val="20"/>
              </w:rPr>
              <w:t>The business receives customer delivery information through XML</w:t>
            </w:r>
          </w:p>
        </w:tc>
        <w:tc>
          <w:tcPr>
            <w:tcW w:w="3774" w:type="dxa"/>
            <w:shd w:val="clear" w:color="auto" w:fill="auto"/>
          </w:tcPr>
          <w:p w:rsidR="003B609E" w:rsidRPr="004620B8" w:rsidRDefault="004620B8" w:rsidP="00603E31">
            <w:pPr>
              <w:rPr>
                <w:sz w:val="20"/>
              </w:rPr>
            </w:pPr>
            <w:r w:rsidRPr="004620B8">
              <w:rPr>
                <w:sz w:val="20"/>
              </w:rPr>
              <w:t xml:space="preserve">XML file format and data requirements for customer delivery information (address/contact data/order data) have been defined and agreed. Firewall protection is in place for receiving </w:t>
            </w:r>
            <w:r w:rsidR="00603E31">
              <w:rPr>
                <w:sz w:val="20"/>
              </w:rPr>
              <w:t>TDL server before being uploaded into CTMS. Files are scanned prior to loading and placed in quarantine area if issues with file.</w:t>
            </w:r>
            <w:r w:rsidRPr="004620B8">
              <w:rPr>
                <w:sz w:val="20"/>
              </w:rPr>
              <w:t xml:space="preserve"> </w:t>
            </w:r>
          </w:p>
        </w:tc>
        <w:tc>
          <w:tcPr>
            <w:tcW w:w="2442" w:type="dxa"/>
            <w:shd w:val="clear" w:color="auto" w:fill="auto"/>
          </w:tcPr>
          <w:p w:rsidR="005D1B03" w:rsidRPr="00F00FC2" w:rsidRDefault="004620B8" w:rsidP="005425FD">
            <w:pPr>
              <w:jc w:val="center"/>
              <w:rPr>
                <w:sz w:val="20"/>
              </w:rPr>
            </w:pPr>
            <w:r>
              <w:rPr>
                <w:sz w:val="20"/>
              </w:rPr>
              <w:t>To ensure confidential information is not compromised</w:t>
            </w:r>
          </w:p>
        </w:tc>
      </w:tr>
      <w:tr w:rsidR="005D1B03" w:rsidRPr="00F00FC2" w:rsidTr="002B672C">
        <w:tc>
          <w:tcPr>
            <w:tcW w:w="930" w:type="dxa"/>
          </w:tcPr>
          <w:p w:rsidR="005D1B03" w:rsidRPr="00F00FC2" w:rsidRDefault="005D1B03" w:rsidP="00AF2CC0">
            <w:pPr>
              <w:rPr>
                <w:sz w:val="20"/>
                <w:szCs w:val="20"/>
              </w:rPr>
            </w:pPr>
            <w:r w:rsidRPr="00F00FC2">
              <w:rPr>
                <w:sz w:val="20"/>
                <w:szCs w:val="20"/>
              </w:rPr>
              <w:t>A.13.2.3</w:t>
            </w:r>
          </w:p>
        </w:tc>
        <w:tc>
          <w:tcPr>
            <w:tcW w:w="1819" w:type="dxa"/>
          </w:tcPr>
          <w:p w:rsidR="005D1B03" w:rsidRPr="00F00FC2" w:rsidRDefault="005D1B03" w:rsidP="00AF2CC0">
            <w:pPr>
              <w:rPr>
                <w:sz w:val="20"/>
                <w:szCs w:val="20"/>
              </w:rPr>
            </w:pPr>
            <w:r w:rsidRPr="00F00FC2">
              <w:rPr>
                <w:sz w:val="20"/>
                <w:szCs w:val="20"/>
              </w:rPr>
              <w:t>Electronic messaging</w:t>
            </w:r>
          </w:p>
        </w:tc>
        <w:tc>
          <w:tcPr>
            <w:tcW w:w="3645" w:type="dxa"/>
            <w:gridSpan w:val="2"/>
          </w:tcPr>
          <w:p w:rsidR="005D1B03" w:rsidRPr="00F00FC2" w:rsidRDefault="005D1B03" w:rsidP="00AF2CC0">
            <w:pPr>
              <w:rPr>
                <w:sz w:val="20"/>
                <w:szCs w:val="20"/>
              </w:rPr>
            </w:pPr>
            <w:r w:rsidRPr="00F00FC2">
              <w:rPr>
                <w:sz w:val="20"/>
                <w:szCs w:val="20"/>
              </w:rPr>
              <w:t>Information involved in electronic messaging shall be appropriately protected.</w:t>
            </w:r>
          </w:p>
          <w:p w:rsidR="005D1B03" w:rsidRPr="00F00FC2" w:rsidRDefault="005D1B03" w:rsidP="00A2065A">
            <w:pPr>
              <w:rPr>
                <w:sz w:val="20"/>
                <w:szCs w:val="20"/>
              </w:rPr>
            </w:pPr>
          </w:p>
          <w:p w:rsidR="005D1B03" w:rsidRPr="00F00FC2" w:rsidRDefault="005D1B03" w:rsidP="00A2065A">
            <w:pPr>
              <w:tabs>
                <w:tab w:val="left" w:pos="3272"/>
              </w:tabs>
              <w:rPr>
                <w:sz w:val="20"/>
                <w:szCs w:val="20"/>
              </w:rPr>
            </w:pPr>
            <w:r w:rsidRPr="00F00FC2">
              <w:rPr>
                <w:sz w:val="20"/>
                <w:szCs w:val="20"/>
              </w:rPr>
              <w:tab/>
            </w:r>
          </w:p>
        </w:tc>
        <w:tc>
          <w:tcPr>
            <w:tcW w:w="1564" w:type="dxa"/>
          </w:tcPr>
          <w:p w:rsidR="005D1B03" w:rsidRPr="00F00FC2" w:rsidRDefault="003B609E" w:rsidP="00EC1C07">
            <w:pPr>
              <w:jc w:val="center"/>
              <w:rPr>
                <w:sz w:val="20"/>
              </w:rPr>
            </w:pPr>
            <w:r>
              <w:rPr>
                <w:sz w:val="20"/>
              </w:rPr>
              <w:t>The business carries our regular communication through e mails ETC</w:t>
            </w:r>
          </w:p>
        </w:tc>
        <w:tc>
          <w:tcPr>
            <w:tcW w:w="3774" w:type="dxa"/>
          </w:tcPr>
          <w:p w:rsidR="005D1B03" w:rsidRPr="00F00FC2" w:rsidRDefault="005D1B03">
            <w:pPr>
              <w:rPr>
                <w:sz w:val="20"/>
              </w:rPr>
            </w:pPr>
            <w:r w:rsidRPr="00F00FC2">
              <w:rPr>
                <w:sz w:val="20"/>
              </w:rPr>
              <w:t>Emails are encrypted whilst in transit to the intended recipient.</w:t>
            </w:r>
          </w:p>
          <w:p w:rsidR="005D1B03" w:rsidRDefault="005D1B03">
            <w:pPr>
              <w:rPr>
                <w:sz w:val="20"/>
              </w:rPr>
            </w:pPr>
            <w:r w:rsidRPr="00F00FC2">
              <w:rPr>
                <w:sz w:val="20"/>
              </w:rPr>
              <w:t>Where required, attachments to emails are password protected to prevent unauthorised access, with the password discussed in person between the two parties. This is also detailed in 13.2.1 above.</w:t>
            </w:r>
          </w:p>
          <w:p w:rsidR="005D1B03" w:rsidRPr="00D34E08" w:rsidRDefault="005D1B03">
            <w:pPr>
              <w:rPr>
                <w:sz w:val="20"/>
              </w:rPr>
            </w:pPr>
            <w:r w:rsidRPr="00D34E08">
              <w:rPr>
                <w:sz w:val="20"/>
              </w:rPr>
              <w:t xml:space="preserve">The </w:t>
            </w:r>
            <w:r w:rsidRPr="00E06966">
              <w:rPr>
                <w:b/>
                <w:sz w:val="20"/>
                <w:u w:val="single"/>
              </w:rPr>
              <w:t>Group IT Policy</w:t>
            </w:r>
            <w:r w:rsidR="004763ED">
              <w:rPr>
                <w:sz w:val="20"/>
              </w:rPr>
              <w:t xml:space="preserve"> includes controls regarding e-mail usage, e-</w:t>
            </w:r>
            <w:r w:rsidRPr="00D34E08">
              <w:rPr>
                <w:sz w:val="20"/>
              </w:rPr>
              <w:t>mail security, etiquette and inappropriate content.</w:t>
            </w:r>
          </w:p>
        </w:tc>
        <w:tc>
          <w:tcPr>
            <w:tcW w:w="2442" w:type="dxa"/>
          </w:tcPr>
          <w:p w:rsidR="005D1B03" w:rsidRPr="00F00FC2" w:rsidRDefault="005D1B03" w:rsidP="00DF0289">
            <w:pPr>
              <w:rPr>
                <w:sz w:val="20"/>
              </w:rPr>
            </w:pPr>
            <w:r>
              <w:rPr>
                <w:sz w:val="20"/>
              </w:rPr>
              <w:t>To ensure confidential information is not compromised</w:t>
            </w:r>
          </w:p>
        </w:tc>
      </w:tr>
      <w:tr w:rsidR="005D1B03" w:rsidRPr="00F00FC2" w:rsidTr="002B672C">
        <w:tc>
          <w:tcPr>
            <w:tcW w:w="930" w:type="dxa"/>
          </w:tcPr>
          <w:p w:rsidR="005D1B03" w:rsidRPr="00F00FC2" w:rsidRDefault="005D1B03" w:rsidP="00AF2CC0">
            <w:pPr>
              <w:rPr>
                <w:sz w:val="20"/>
                <w:szCs w:val="20"/>
              </w:rPr>
            </w:pPr>
            <w:r w:rsidRPr="00F00FC2">
              <w:rPr>
                <w:sz w:val="20"/>
                <w:szCs w:val="20"/>
              </w:rPr>
              <w:t>A.13.2.4</w:t>
            </w:r>
          </w:p>
        </w:tc>
        <w:tc>
          <w:tcPr>
            <w:tcW w:w="1819" w:type="dxa"/>
          </w:tcPr>
          <w:p w:rsidR="005D1B03" w:rsidRPr="00F00FC2" w:rsidRDefault="005D1B03" w:rsidP="00AF2CC0">
            <w:pPr>
              <w:rPr>
                <w:sz w:val="20"/>
                <w:szCs w:val="20"/>
              </w:rPr>
            </w:pPr>
            <w:r w:rsidRPr="00F00FC2">
              <w:rPr>
                <w:sz w:val="20"/>
                <w:szCs w:val="20"/>
              </w:rPr>
              <w:t>Confidentiality or non-disclosure agreements</w:t>
            </w:r>
          </w:p>
        </w:tc>
        <w:tc>
          <w:tcPr>
            <w:tcW w:w="3645" w:type="dxa"/>
            <w:gridSpan w:val="2"/>
          </w:tcPr>
          <w:p w:rsidR="005D1B03" w:rsidRPr="00F00FC2" w:rsidRDefault="005D1B03" w:rsidP="004E7DDB">
            <w:pPr>
              <w:rPr>
                <w:sz w:val="20"/>
                <w:szCs w:val="20"/>
              </w:rPr>
            </w:pPr>
            <w:r w:rsidRPr="00F00FC2">
              <w:rPr>
                <w:sz w:val="20"/>
                <w:szCs w:val="20"/>
              </w:rPr>
              <w:t xml:space="preserve">Requirements for confidentiality non-disclosure </w:t>
            </w:r>
            <w:r w:rsidR="004E7DDB">
              <w:rPr>
                <w:sz w:val="20"/>
                <w:szCs w:val="20"/>
              </w:rPr>
              <w:t xml:space="preserve">&amp; contractual </w:t>
            </w:r>
            <w:r w:rsidRPr="00F00FC2">
              <w:rPr>
                <w:sz w:val="20"/>
                <w:szCs w:val="20"/>
              </w:rPr>
              <w:t>agreements reflecting the organisation’s needs for the protection of information shall be identified, regularly reviewed and documented.</w:t>
            </w:r>
          </w:p>
        </w:tc>
        <w:tc>
          <w:tcPr>
            <w:tcW w:w="1564" w:type="dxa"/>
          </w:tcPr>
          <w:p w:rsidR="005D1B03" w:rsidRPr="00F00FC2" w:rsidRDefault="00743098" w:rsidP="00EC1C07">
            <w:pPr>
              <w:jc w:val="center"/>
              <w:rPr>
                <w:sz w:val="20"/>
              </w:rPr>
            </w:pPr>
            <w:r>
              <w:rPr>
                <w:sz w:val="20"/>
              </w:rPr>
              <w:t>The business has suppliers that may access the site</w:t>
            </w:r>
          </w:p>
        </w:tc>
        <w:tc>
          <w:tcPr>
            <w:tcW w:w="3774" w:type="dxa"/>
          </w:tcPr>
          <w:p w:rsidR="005D1B03" w:rsidRPr="00D34E08" w:rsidRDefault="005D1B03" w:rsidP="00D34E08">
            <w:pPr>
              <w:rPr>
                <w:sz w:val="20"/>
              </w:rPr>
            </w:pPr>
            <w:r w:rsidRPr="00D34E08">
              <w:rPr>
                <w:sz w:val="20"/>
              </w:rPr>
              <w:t xml:space="preserve">The </w:t>
            </w:r>
            <w:r w:rsidRPr="00E06966">
              <w:rPr>
                <w:b/>
                <w:sz w:val="20"/>
                <w:u w:val="single"/>
              </w:rPr>
              <w:t>Group IT Policy</w:t>
            </w:r>
            <w:r w:rsidRPr="00D34E08">
              <w:rPr>
                <w:sz w:val="20"/>
              </w:rPr>
              <w:t xml:space="preserve"> sets out controls regarding verbal communications under security and data protection.</w:t>
            </w:r>
            <w:r w:rsidR="00EE10A2">
              <w:rPr>
                <w:sz w:val="20"/>
              </w:rPr>
              <w:t xml:space="preserve"> The business deals with some suppliers who have restricted physical access when delivering goods or services. Suppliers may wish to access information such as PODs which is restricted to that access only.</w:t>
            </w:r>
          </w:p>
          <w:p w:rsidR="005D1B03" w:rsidRDefault="005D1B03">
            <w:pPr>
              <w:rPr>
                <w:color w:val="FF0000"/>
                <w:sz w:val="20"/>
              </w:rPr>
            </w:pPr>
          </w:p>
          <w:p w:rsidR="005D1B03" w:rsidRPr="00DF0289" w:rsidRDefault="005D1B03">
            <w:pPr>
              <w:rPr>
                <w:color w:val="FF0000"/>
                <w:sz w:val="20"/>
              </w:rPr>
            </w:pPr>
          </w:p>
        </w:tc>
        <w:tc>
          <w:tcPr>
            <w:tcW w:w="2442" w:type="dxa"/>
          </w:tcPr>
          <w:p w:rsidR="005D1B03" w:rsidRPr="00F00FC2" w:rsidRDefault="005D1B03" w:rsidP="005425FD">
            <w:pPr>
              <w:jc w:val="center"/>
              <w:rPr>
                <w:sz w:val="20"/>
              </w:rPr>
            </w:pPr>
            <w:r>
              <w:rPr>
                <w:sz w:val="20"/>
              </w:rPr>
              <w:t>To ensure that third parties do not compromise confidential information</w:t>
            </w:r>
          </w:p>
        </w:tc>
      </w:tr>
      <w:tr w:rsidR="005D1B03" w:rsidRPr="00F00FC2" w:rsidTr="002B672C">
        <w:tc>
          <w:tcPr>
            <w:tcW w:w="930" w:type="dxa"/>
            <w:shd w:val="clear" w:color="auto" w:fill="BFBFBF" w:themeFill="background1" w:themeFillShade="BF"/>
          </w:tcPr>
          <w:p w:rsidR="005D1B03" w:rsidRPr="00F00FC2" w:rsidRDefault="005D1B03">
            <w:pPr>
              <w:rPr>
                <w:b/>
              </w:rPr>
            </w:pPr>
            <w:r w:rsidRPr="00F00FC2">
              <w:rPr>
                <w:b/>
                <w:sz w:val="24"/>
              </w:rPr>
              <w:t>A.14</w:t>
            </w:r>
          </w:p>
        </w:tc>
        <w:tc>
          <w:tcPr>
            <w:tcW w:w="10802" w:type="dxa"/>
            <w:gridSpan w:val="5"/>
            <w:shd w:val="clear" w:color="auto" w:fill="BFBFBF" w:themeFill="background1" w:themeFillShade="BF"/>
          </w:tcPr>
          <w:p w:rsidR="005D1B03" w:rsidRPr="00F00FC2" w:rsidRDefault="005D1B03">
            <w:pPr>
              <w:rPr>
                <w:b/>
                <w:sz w:val="24"/>
              </w:rPr>
            </w:pPr>
            <w:r w:rsidRPr="00F00FC2">
              <w:rPr>
                <w:b/>
                <w:sz w:val="24"/>
                <w:szCs w:val="20"/>
              </w:rPr>
              <w:t>System acquisition, development and maintenance</w:t>
            </w:r>
          </w:p>
        </w:tc>
        <w:tc>
          <w:tcPr>
            <w:tcW w:w="2442" w:type="dxa"/>
            <w:shd w:val="clear" w:color="auto" w:fill="BFBFBF" w:themeFill="background1" w:themeFillShade="BF"/>
          </w:tcPr>
          <w:p w:rsidR="005D1B03" w:rsidRPr="00F00FC2" w:rsidRDefault="005D1B03" w:rsidP="005425FD">
            <w:pPr>
              <w:jc w:val="center"/>
              <w:rPr>
                <w:b/>
                <w:sz w:val="24"/>
                <w:szCs w:val="20"/>
              </w:rPr>
            </w:pPr>
          </w:p>
        </w:tc>
      </w:tr>
      <w:tr w:rsidR="005D1B03" w:rsidRPr="00F00FC2" w:rsidTr="002B672C">
        <w:tc>
          <w:tcPr>
            <w:tcW w:w="930" w:type="dxa"/>
            <w:shd w:val="clear" w:color="auto" w:fill="BFBFBF" w:themeFill="background1" w:themeFillShade="BF"/>
          </w:tcPr>
          <w:p w:rsidR="005D1B03" w:rsidRPr="00F00FC2" w:rsidRDefault="005D1B03">
            <w:r w:rsidRPr="00F00FC2">
              <w:t>A.14.1</w:t>
            </w:r>
          </w:p>
        </w:tc>
        <w:tc>
          <w:tcPr>
            <w:tcW w:w="10802" w:type="dxa"/>
            <w:gridSpan w:val="5"/>
            <w:shd w:val="clear" w:color="auto" w:fill="BFBFBF" w:themeFill="background1" w:themeFillShade="BF"/>
          </w:tcPr>
          <w:p w:rsidR="005D1B03" w:rsidRPr="00F00FC2" w:rsidRDefault="005D1B03">
            <w:r w:rsidRPr="00F00FC2">
              <w:t>Security requirements of information systems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Default="005D1B03">
            <w:pPr>
              <w:rPr>
                <w:szCs w:val="20"/>
              </w:rPr>
            </w:pPr>
            <w:r w:rsidRPr="00F00FC2">
              <w:rPr>
                <w:szCs w:val="20"/>
              </w:rPr>
              <w:t>Objective: To ensure that information security is an integral part of information systems across the entire lifecycle. This also includes the requirements for information systems which provide services over public networks.</w:t>
            </w:r>
          </w:p>
          <w:p w:rsidR="003B609E" w:rsidRPr="00F00FC2" w:rsidRDefault="003B609E"/>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shd w:val="clear" w:color="auto" w:fill="auto"/>
          </w:tcPr>
          <w:p w:rsidR="005D1B03" w:rsidRPr="00F00FC2" w:rsidRDefault="005D1B03" w:rsidP="00827D9F">
            <w:pPr>
              <w:rPr>
                <w:sz w:val="20"/>
                <w:szCs w:val="20"/>
              </w:rPr>
            </w:pPr>
            <w:r w:rsidRPr="00F00FC2">
              <w:rPr>
                <w:sz w:val="20"/>
                <w:szCs w:val="20"/>
              </w:rPr>
              <w:t>A.14.1.1</w:t>
            </w:r>
          </w:p>
        </w:tc>
        <w:tc>
          <w:tcPr>
            <w:tcW w:w="1819" w:type="dxa"/>
            <w:shd w:val="clear" w:color="auto" w:fill="auto"/>
          </w:tcPr>
          <w:p w:rsidR="005D1B03" w:rsidRPr="00F00FC2" w:rsidRDefault="005D1B03" w:rsidP="00827D9F">
            <w:pPr>
              <w:rPr>
                <w:sz w:val="20"/>
                <w:szCs w:val="20"/>
              </w:rPr>
            </w:pPr>
            <w:r w:rsidRPr="00F00FC2">
              <w:rPr>
                <w:sz w:val="20"/>
                <w:szCs w:val="20"/>
              </w:rPr>
              <w:t>Information security requirements analysis and specification</w:t>
            </w:r>
          </w:p>
        </w:tc>
        <w:tc>
          <w:tcPr>
            <w:tcW w:w="3645" w:type="dxa"/>
            <w:gridSpan w:val="2"/>
            <w:shd w:val="clear" w:color="auto" w:fill="auto"/>
          </w:tcPr>
          <w:p w:rsidR="005D1B03" w:rsidRPr="00F00FC2" w:rsidRDefault="005D1B03" w:rsidP="00827D9F">
            <w:pPr>
              <w:rPr>
                <w:sz w:val="20"/>
                <w:szCs w:val="20"/>
              </w:rPr>
            </w:pPr>
            <w:r w:rsidRPr="00F00FC2">
              <w:rPr>
                <w:sz w:val="20"/>
                <w:szCs w:val="20"/>
              </w:rPr>
              <w:t>The information security related requirements shall be included in the requirements for new information systems or enhancements to existing information systems.</w:t>
            </w:r>
          </w:p>
        </w:tc>
        <w:tc>
          <w:tcPr>
            <w:tcW w:w="1564" w:type="dxa"/>
            <w:shd w:val="clear" w:color="auto" w:fill="auto"/>
          </w:tcPr>
          <w:p w:rsidR="005D1B03" w:rsidRPr="00F00FC2" w:rsidRDefault="00030D9A" w:rsidP="00EC1C07">
            <w:pPr>
              <w:jc w:val="center"/>
              <w:rPr>
                <w:sz w:val="20"/>
              </w:rPr>
            </w:pPr>
            <w:r>
              <w:rPr>
                <w:sz w:val="20"/>
              </w:rPr>
              <w:t>Group IT may need to upgrade systems</w:t>
            </w:r>
          </w:p>
        </w:tc>
        <w:tc>
          <w:tcPr>
            <w:tcW w:w="3774" w:type="dxa"/>
            <w:shd w:val="clear" w:color="auto" w:fill="auto"/>
          </w:tcPr>
          <w:p w:rsidR="005D1B03" w:rsidRPr="00924926" w:rsidRDefault="00924926" w:rsidP="00B57A05">
            <w:pPr>
              <w:rPr>
                <w:sz w:val="20"/>
              </w:rPr>
            </w:pPr>
            <w:r w:rsidRPr="00924926">
              <w:rPr>
                <w:sz w:val="20"/>
              </w:rPr>
              <w:t xml:space="preserve">The </w:t>
            </w:r>
            <w:r w:rsidR="004763ED">
              <w:rPr>
                <w:b/>
                <w:sz w:val="20"/>
                <w:u w:val="single"/>
              </w:rPr>
              <w:t>Change Management P</w:t>
            </w:r>
            <w:r w:rsidRPr="00E06966">
              <w:rPr>
                <w:b/>
                <w:sz w:val="20"/>
                <w:u w:val="single"/>
              </w:rPr>
              <w:t>rocess</w:t>
            </w:r>
            <w:r w:rsidRPr="00924926">
              <w:rPr>
                <w:sz w:val="20"/>
              </w:rPr>
              <w:t xml:space="preserve"> documents and controls changes to protect ISMS</w:t>
            </w:r>
          </w:p>
          <w:p w:rsidR="005D1B03" w:rsidRPr="00CD7268" w:rsidRDefault="005D1B03" w:rsidP="00B57A05">
            <w:pPr>
              <w:rPr>
                <w:color w:val="FF0000"/>
                <w:sz w:val="20"/>
              </w:rPr>
            </w:pPr>
          </w:p>
          <w:p w:rsidR="005D1B03" w:rsidRPr="00F00FC2" w:rsidRDefault="005D1B03" w:rsidP="00B57A05">
            <w:pPr>
              <w:tabs>
                <w:tab w:val="left" w:pos="1019"/>
              </w:tabs>
              <w:rPr>
                <w:sz w:val="20"/>
              </w:rPr>
            </w:pPr>
            <w:r w:rsidRPr="00F00FC2">
              <w:rPr>
                <w:sz w:val="20"/>
              </w:rPr>
              <w:tab/>
            </w:r>
          </w:p>
        </w:tc>
        <w:tc>
          <w:tcPr>
            <w:tcW w:w="2442" w:type="dxa"/>
          </w:tcPr>
          <w:p w:rsidR="005D1B03" w:rsidRPr="00F00FC2" w:rsidRDefault="005D1B03" w:rsidP="005425FD">
            <w:pPr>
              <w:jc w:val="center"/>
              <w:rPr>
                <w:sz w:val="20"/>
              </w:rPr>
            </w:pPr>
            <w:r>
              <w:rPr>
                <w:sz w:val="20"/>
              </w:rPr>
              <w:t>To ensure that information is not compromised during changes</w:t>
            </w:r>
          </w:p>
        </w:tc>
      </w:tr>
      <w:tr w:rsidR="005D1B03" w:rsidRPr="00F00FC2" w:rsidTr="002B672C">
        <w:tc>
          <w:tcPr>
            <w:tcW w:w="930" w:type="dxa"/>
            <w:shd w:val="clear" w:color="auto" w:fill="auto"/>
          </w:tcPr>
          <w:p w:rsidR="005D1B03" w:rsidRPr="00F00FC2" w:rsidRDefault="005D1B03" w:rsidP="00827D9F">
            <w:pPr>
              <w:rPr>
                <w:sz w:val="20"/>
                <w:szCs w:val="20"/>
              </w:rPr>
            </w:pPr>
            <w:r w:rsidRPr="00F00FC2">
              <w:rPr>
                <w:sz w:val="20"/>
                <w:szCs w:val="20"/>
              </w:rPr>
              <w:t>A.14.1.2</w:t>
            </w:r>
          </w:p>
        </w:tc>
        <w:tc>
          <w:tcPr>
            <w:tcW w:w="1819" w:type="dxa"/>
            <w:shd w:val="clear" w:color="auto" w:fill="auto"/>
          </w:tcPr>
          <w:p w:rsidR="005D1B03" w:rsidRPr="00F00FC2" w:rsidRDefault="005D1B03" w:rsidP="00827D9F">
            <w:pPr>
              <w:rPr>
                <w:sz w:val="20"/>
                <w:szCs w:val="20"/>
              </w:rPr>
            </w:pPr>
            <w:r w:rsidRPr="00F00FC2">
              <w:rPr>
                <w:sz w:val="20"/>
                <w:szCs w:val="20"/>
              </w:rPr>
              <w:t>Securing application services on public networks</w:t>
            </w:r>
          </w:p>
        </w:tc>
        <w:tc>
          <w:tcPr>
            <w:tcW w:w="3645" w:type="dxa"/>
            <w:gridSpan w:val="2"/>
            <w:shd w:val="clear" w:color="auto" w:fill="auto"/>
          </w:tcPr>
          <w:p w:rsidR="005D1B03" w:rsidRPr="00F00FC2" w:rsidRDefault="005D1B03" w:rsidP="00827D9F">
            <w:pPr>
              <w:rPr>
                <w:sz w:val="20"/>
                <w:szCs w:val="20"/>
              </w:rPr>
            </w:pPr>
            <w:r w:rsidRPr="00F00FC2">
              <w:rPr>
                <w:sz w:val="20"/>
                <w:szCs w:val="20"/>
              </w:rPr>
              <w:t>Information involved in application services passing over public networks shall be protected from fraudulent activity, contract dispute and unauthorised disclosure and modification.</w:t>
            </w:r>
          </w:p>
        </w:tc>
        <w:tc>
          <w:tcPr>
            <w:tcW w:w="1564" w:type="dxa"/>
            <w:shd w:val="clear" w:color="auto" w:fill="auto"/>
          </w:tcPr>
          <w:p w:rsidR="005D1B03" w:rsidRPr="00F00FC2" w:rsidRDefault="00030D9A" w:rsidP="00EC1C07">
            <w:pPr>
              <w:jc w:val="center"/>
              <w:rPr>
                <w:sz w:val="20"/>
              </w:rPr>
            </w:pPr>
            <w:r>
              <w:rPr>
                <w:sz w:val="20"/>
              </w:rPr>
              <w:t>The business operate with e</w:t>
            </w:r>
            <w:r w:rsidR="004763ED">
              <w:rPr>
                <w:sz w:val="20"/>
              </w:rPr>
              <w:t>-</w:t>
            </w:r>
            <w:r>
              <w:rPr>
                <w:sz w:val="20"/>
              </w:rPr>
              <w:t>mail communications</w:t>
            </w:r>
          </w:p>
        </w:tc>
        <w:tc>
          <w:tcPr>
            <w:tcW w:w="3774" w:type="dxa"/>
            <w:shd w:val="clear" w:color="auto" w:fill="auto"/>
          </w:tcPr>
          <w:p w:rsidR="005D1B03" w:rsidRPr="00FA413C" w:rsidRDefault="00FA413C" w:rsidP="00056292">
            <w:pPr>
              <w:rPr>
                <w:sz w:val="20"/>
              </w:rPr>
            </w:pPr>
            <w:r w:rsidRPr="00FA413C">
              <w:rPr>
                <w:sz w:val="20"/>
              </w:rPr>
              <w:t xml:space="preserve">The business does not transmit information over public networks </w:t>
            </w:r>
          </w:p>
          <w:p w:rsidR="005D1B03" w:rsidRPr="00CD7268" w:rsidRDefault="004763ED" w:rsidP="004763ED">
            <w:pPr>
              <w:rPr>
                <w:color w:val="FF0000"/>
                <w:sz w:val="20"/>
              </w:rPr>
            </w:pPr>
            <w:r>
              <w:rPr>
                <w:sz w:val="20"/>
              </w:rPr>
              <w:t>As detailed in 13.2.3 e-</w:t>
            </w:r>
            <w:r w:rsidR="00FA413C" w:rsidRPr="00FA413C">
              <w:rPr>
                <w:sz w:val="20"/>
              </w:rPr>
              <w:t>mails are encrypted and other than verbal</w:t>
            </w:r>
            <w:r>
              <w:rPr>
                <w:sz w:val="20"/>
              </w:rPr>
              <w:t>,</w:t>
            </w:r>
            <w:r w:rsidR="00FA413C" w:rsidRPr="00FA413C">
              <w:rPr>
                <w:sz w:val="20"/>
              </w:rPr>
              <w:t xml:space="preserve"> emails are the preferred method of communication.</w:t>
            </w:r>
          </w:p>
        </w:tc>
        <w:tc>
          <w:tcPr>
            <w:tcW w:w="2442" w:type="dxa"/>
          </w:tcPr>
          <w:p w:rsidR="005D1B03" w:rsidRPr="00F00FC2" w:rsidRDefault="005D1B03" w:rsidP="005425FD">
            <w:pPr>
              <w:jc w:val="center"/>
              <w:rPr>
                <w:sz w:val="20"/>
              </w:rPr>
            </w:pPr>
            <w:r>
              <w:rPr>
                <w:sz w:val="20"/>
              </w:rPr>
              <w:t>To ensure that information is not compromised during changes</w:t>
            </w:r>
          </w:p>
        </w:tc>
      </w:tr>
      <w:tr w:rsidR="005D1B03" w:rsidRPr="00F00FC2" w:rsidTr="002B672C">
        <w:tc>
          <w:tcPr>
            <w:tcW w:w="930" w:type="dxa"/>
            <w:shd w:val="clear" w:color="auto" w:fill="FF0000"/>
          </w:tcPr>
          <w:p w:rsidR="005D1B03" w:rsidRPr="00F00FC2" w:rsidRDefault="005D1B03" w:rsidP="00827D9F">
            <w:pPr>
              <w:rPr>
                <w:sz w:val="20"/>
                <w:szCs w:val="20"/>
              </w:rPr>
            </w:pPr>
            <w:r w:rsidRPr="00F00FC2">
              <w:rPr>
                <w:sz w:val="20"/>
                <w:szCs w:val="20"/>
              </w:rPr>
              <w:t>A.14.1.3</w:t>
            </w:r>
          </w:p>
        </w:tc>
        <w:tc>
          <w:tcPr>
            <w:tcW w:w="1819" w:type="dxa"/>
            <w:shd w:val="clear" w:color="auto" w:fill="FF0000"/>
          </w:tcPr>
          <w:p w:rsidR="005D1B03" w:rsidRPr="00F00FC2" w:rsidRDefault="005D1B03" w:rsidP="00827D9F">
            <w:pPr>
              <w:rPr>
                <w:sz w:val="20"/>
                <w:szCs w:val="20"/>
              </w:rPr>
            </w:pPr>
            <w:r w:rsidRPr="00F00FC2">
              <w:rPr>
                <w:sz w:val="20"/>
                <w:szCs w:val="20"/>
              </w:rPr>
              <w:t xml:space="preserve">Protecting application services transactions </w:t>
            </w:r>
          </w:p>
        </w:tc>
        <w:tc>
          <w:tcPr>
            <w:tcW w:w="3645" w:type="dxa"/>
            <w:gridSpan w:val="2"/>
            <w:shd w:val="clear" w:color="auto" w:fill="FF0000"/>
          </w:tcPr>
          <w:p w:rsidR="005D1B03" w:rsidRPr="00F00FC2" w:rsidRDefault="005D1B03" w:rsidP="00827D9F">
            <w:pPr>
              <w:rPr>
                <w:sz w:val="20"/>
                <w:szCs w:val="20"/>
              </w:rPr>
            </w:pPr>
            <w:r w:rsidRPr="00F00FC2">
              <w:rPr>
                <w:sz w:val="20"/>
                <w:szCs w:val="20"/>
              </w:rPr>
              <w:t xml:space="preserve">Information involved in application service transactions shall be protected to prevent incomplete transmission, </w:t>
            </w:r>
            <w:proofErr w:type="spellStart"/>
            <w:r w:rsidRPr="00F00FC2">
              <w:rPr>
                <w:sz w:val="20"/>
                <w:szCs w:val="20"/>
              </w:rPr>
              <w:t>mis</w:t>
            </w:r>
            <w:proofErr w:type="spellEnd"/>
            <w:r w:rsidRPr="00F00FC2">
              <w:rPr>
                <w:sz w:val="20"/>
                <w:szCs w:val="20"/>
              </w:rPr>
              <w:t>-routing, unauthorised message alteration, unauthorised disclosure, unauthorised message duplication or replay.</w:t>
            </w:r>
          </w:p>
        </w:tc>
        <w:tc>
          <w:tcPr>
            <w:tcW w:w="1564" w:type="dxa"/>
            <w:shd w:val="clear" w:color="auto" w:fill="FF0000"/>
          </w:tcPr>
          <w:p w:rsidR="00B826E8" w:rsidRDefault="005D1B03" w:rsidP="00B826E8">
            <w:pPr>
              <w:jc w:val="center"/>
              <w:rPr>
                <w:sz w:val="20"/>
              </w:rPr>
            </w:pPr>
            <w:r w:rsidRPr="00FA413C">
              <w:rPr>
                <w:sz w:val="20"/>
              </w:rPr>
              <w:t>N</w:t>
            </w:r>
            <w:r w:rsidR="00030D9A">
              <w:rPr>
                <w:sz w:val="20"/>
              </w:rPr>
              <w:t>ot Applicable as the business does not carry out service transactions</w:t>
            </w:r>
            <w:r w:rsidR="00B826E8" w:rsidRPr="00FA413C">
              <w:rPr>
                <w:sz w:val="20"/>
              </w:rPr>
              <w:t xml:space="preserve"> </w:t>
            </w:r>
          </w:p>
          <w:p w:rsidR="005D1B03" w:rsidRPr="00FA413C" w:rsidRDefault="00B826E8" w:rsidP="00B826E8">
            <w:pPr>
              <w:jc w:val="center"/>
              <w:rPr>
                <w:sz w:val="20"/>
              </w:rPr>
            </w:pPr>
            <w:r w:rsidRPr="00FA413C">
              <w:rPr>
                <w:sz w:val="20"/>
              </w:rPr>
              <w:t>TDL do not use card payment system</w:t>
            </w:r>
          </w:p>
        </w:tc>
        <w:tc>
          <w:tcPr>
            <w:tcW w:w="3774" w:type="dxa"/>
            <w:shd w:val="clear" w:color="auto" w:fill="FF0000"/>
          </w:tcPr>
          <w:p w:rsidR="005D1B03" w:rsidRPr="00FA413C" w:rsidRDefault="005D1B03">
            <w:pPr>
              <w:rPr>
                <w:sz w:val="20"/>
              </w:rPr>
            </w:pPr>
          </w:p>
        </w:tc>
        <w:tc>
          <w:tcPr>
            <w:tcW w:w="2442" w:type="dxa"/>
            <w:shd w:val="clear" w:color="auto" w:fill="FF0000"/>
          </w:tcPr>
          <w:p w:rsidR="005D1B03" w:rsidRPr="00F00FC2" w:rsidRDefault="005D1B03" w:rsidP="00CD7268">
            <w:pPr>
              <w:jc w:val="center"/>
              <w:rPr>
                <w:sz w:val="20"/>
              </w:rPr>
            </w:pPr>
          </w:p>
        </w:tc>
      </w:tr>
      <w:tr w:rsidR="005D1B03" w:rsidRPr="00F00FC2" w:rsidTr="002B672C">
        <w:tc>
          <w:tcPr>
            <w:tcW w:w="930" w:type="dxa"/>
            <w:shd w:val="clear" w:color="auto" w:fill="BFBFBF" w:themeFill="background1" w:themeFillShade="BF"/>
          </w:tcPr>
          <w:p w:rsidR="005D1B03" w:rsidRPr="00F00FC2" w:rsidRDefault="005D1B03">
            <w:r w:rsidRPr="00F00FC2">
              <w:t>A.14.2</w:t>
            </w:r>
          </w:p>
        </w:tc>
        <w:tc>
          <w:tcPr>
            <w:tcW w:w="10802" w:type="dxa"/>
            <w:gridSpan w:val="5"/>
            <w:shd w:val="clear" w:color="auto" w:fill="BFBFBF" w:themeFill="background1" w:themeFillShade="BF"/>
          </w:tcPr>
          <w:p w:rsidR="005D1B03" w:rsidRPr="00F00FC2" w:rsidRDefault="005D1B03">
            <w:r w:rsidRPr="00F00FC2">
              <w:rPr>
                <w:szCs w:val="20"/>
              </w:rPr>
              <w:t>Security in development and support processes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rPr>
          <w:trHeight w:val="421"/>
        </w:trPr>
        <w:tc>
          <w:tcPr>
            <w:tcW w:w="11732" w:type="dxa"/>
            <w:gridSpan w:val="6"/>
            <w:shd w:val="clear" w:color="auto" w:fill="BFBFBF" w:themeFill="background1" w:themeFillShade="BF"/>
          </w:tcPr>
          <w:p w:rsidR="005D1B03" w:rsidRPr="00F00FC2" w:rsidRDefault="005D1B03">
            <w:r w:rsidRPr="00F00FC2">
              <w:rPr>
                <w:szCs w:val="20"/>
              </w:rPr>
              <w:t>Objective: To ensure that information security is designed and implemented within the development lifecycle of information systems.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shd w:val="clear" w:color="auto" w:fill="FF0000"/>
          </w:tcPr>
          <w:p w:rsidR="005D1B03" w:rsidRPr="00B826E8" w:rsidRDefault="005D1B03" w:rsidP="005D098C">
            <w:pPr>
              <w:rPr>
                <w:sz w:val="20"/>
                <w:szCs w:val="20"/>
              </w:rPr>
            </w:pPr>
            <w:r w:rsidRPr="00B826E8">
              <w:rPr>
                <w:sz w:val="20"/>
                <w:szCs w:val="20"/>
              </w:rPr>
              <w:t>A.14.2.1</w:t>
            </w:r>
          </w:p>
        </w:tc>
        <w:tc>
          <w:tcPr>
            <w:tcW w:w="1819" w:type="dxa"/>
            <w:shd w:val="clear" w:color="auto" w:fill="FF0000"/>
          </w:tcPr>
          <w:p w:rsidR="005D1B03" w:rsidRPr="00EA44F4" w:rsidRDefault="005D1B03" w:rsidP="005D098C">
            <w:pPr>
              <w:rPr>
                <w:sz w:val="20"/>
                <w:szCs w:val="20"/>
              </w:rPr>
            </w:pPr>
            <w:r w:rsidRPr="00EA44F4">
              <w:rPr>
                <w:sz w:val="20"/>
                <w:szCs w:val="20"/>
              </w:rPr>
              <w:t>Secure development policy</w:t>
            </w:r>
          </w:p>
        </w:tc>
        <w:tc>
          <w:tcPr>
            <w:tcW w:w="3645" w:type="dxa"/>
            <w:gridSpan w:val="2"/>
            <w:shd w:val="clear" w:color="auto" w:fill="FF0000"/>
          </w:tcPr>
          <w:p w:rsidR="005D1B03" w:rsidRPr="00EA44F4" w:rsidRDefault="005D1B03" w:rsidP="005D098C">
            <w:pPr>
              <w:rPr>
                <w:sz w:val="20"/>
                <w:szCs w:val="20"/>
              </w:rPr>
            </w:pPr>
            <w:r w:rsidRPr="00EA44F4">
              <w:rPr>
                <w:sz w:val="20"/>
                <w:szCs w:val="20"/>
              </w:rPr>
              <w:t>Rules for the development of software and systems shall be established and applied to developments within the organisation.</w:t>
            </w:r>
          </w:p>
        </w:tc>
        <w:tc>
          <w:tcPr>
            <w:tcW w:w="1564" w:type="dxa"/>
            <w:shd w:val="clear" w:color="auto" w:fill="FF0000"/>
          </w:tcPr>
          <w:p w:rsidR="005D1B03" w:rsidRPr="00EA44F4" w:rsidRDefault="005D1B03" w:rsidP="00EC1C07">
            <w:pPr>
              <w:jc w:val="center"/>
              <w:rPr>
                <w:sz w:val="20"/>
                <w:szCs w:val="20"/>
              </w:rPr>
            </w:pPr>
          </w:p>
          <w:p w:rsidR="005D1B03" w:rsidRPr="00EA44F4" w:rsidRDefault="005D1B03" w:rsidP="00EC1C07">
            <w:pPr>
              <w:jc w:val="center"/>
              <w:rPr>
                <w:color w:val="FF0000"/>
                <w:sz w:val="20"/>
                <w:szCs w:val="20"/>
              </w:rPr>
            </w:pPr>
            <w:r w:rsidRPr="00EA44F4">
              <w:rPr>
                <w:sz w:val="20"/>
                <w:szCs w:val="20"/>
              </w:rPr>
              <w:t>Not Applicable as the organisation is not involved in development</w:t>
            </w:r>
          </w:p>
        </w:tc>
        <w:tc>
          <w:tcPr>
            <w:tcW w:w="3774" w:type="dxa"/>
            <w:shd w:val="clear" w:color="auto" w:fill="FF0000"/>
          </w:tcPr>
          <w:p w:rsidR="005D1B03" w:rsidRPr="00EA44F4" w:rsidRDefault="005D1B03">
            <w:pPr>
              <w:rPr>
                <w:sz w:val="20"/>
                <w:szCs w:val="20"/>
              </w:rPr>
            </w:pPr>
          </w:p>
        </w:tc>
        <w:tc>
          <w:tcPr>
            <w:tcW w:w="2442" w:type="dxa"/>
            <w:shd w:val="clear" w:color="auto" w:fill="FF0000"/>
          </w:tcPr>
          <w:p w:rsidR="00B826E8" w:rsidRPr="00EA44F4" w:rsidRDefault="00B826E8" w:rsidP="00EA44F4">
            <w:pPr>
              <w:rPr>
                <w:sz w:val="20"/>
                <w:szCs w:val="20"/>
              </w:rPr>
            </w:pPr>
          </w:p>
        </w:tc>
      </w:tr>
      <w:tr w:rsidR="005D1B03" w:rsidRPr="00F00FC2" w:rsidTr="002B672C">
        <w:tc>
          <w:tcPr>
            <w:tcW w:w="930" w:type="dxa"/>
            <w:shd w:val="clear" w:color="auto" w:fill="FF0000"/>
          </w:tcPr>
          <w:p w:rsidR="005D1B03" w:rsidRPr="00F00FC2" w:rsidRDefault="005D1B03" w:rsidP="005D098C">
            <w:pPr>
              <w:rPr>
                <w:sz w:val="20"/>
                <w:szCs w:val="20"/>
              </w:rPr>
            </w:pPr>
            <w:r w:rsidRPr="00F00FC2">
              <w:rPr>
                <w:sz w:val="20"/>
                <w:szCs w:val="20"/>
              </w:rPr>
              <w:t>A.14.2.2</w:t>
            </w:r>
          </w:p>
        </w:tc>
        <w:tc>
          <w:tcPr>
            <w:tcW w:w="1819" w:type="dxa"/>
            <w:shd w:val="clear" w:color="auto" w:fill="FF0000"/>
          </w:tcPr>
          <w:p w:rsidR="005D1B03" w:rsidRPr="00F00FC2" w:rsidRDefault="005D1B03" w:rsidP="005D098C">
            <w:pPr>
              <w:rPr>
                <w:sz w:val="20"/>
                <w:szCs w:val="20"/>
              </w:rPr>
            </w:pPr>
            <w:r w:rsidRPr="00F00FC2">
              <w:rPr>
                <w:sz w:val="20"/>
                <w:szCs w:val="20"/>
              </w:rPr>
              <w:t>System change control procedures</w:t>
            </w:r>
          </w:p>
        </w:tc>
        <w:tc>
          <w:tcPr>
            <w:tcW w:w="3645" w:type="dxa"/>
            <w:gridSpan w:val="2"/>
            <w:shd w:val="clear" w:color="auto" w:fill="FF0000"/>
          </w:tcPr>
          <w:p w:rsidR="005D1B03" w:rsidRPr="00F00FC2" w:rsidRDefault="005D1B03" w:rsidP="005D098C">
            <w:pPr>
              <w:rPr>
                <w:sz w:val="20"/>
                <w:szCs w:val="20"/>
              </w:rPr>
            </w:pPr>
            <w:r w:rsidRPr="00F00FC2">
              <w:rPr>
                <w:sz w:val="20"/>
                <w:szCs w:val="20"/>
              </w:rPr>
              <w:t>Changes to systems within the development lifecycle shall be controlled by the use of formal change control procedures.</w:t>
            </w:r>
          </w:p>
        </w:tc>
        <w:tc>
          <w:tcPr>
            <w:tcW w:w="1564" w:type="dxa"/>
            <w:shd w:val="clear" w:color="auto" w:fill="FF0000"/>
          </w:tcPr>
          <w:p w:rsidR="005D1B03" w:rsidRPr="00F00FC2" w:rsidRDefault="005D1B03" w:rsidP="00EC1C07">
            <w:pPr>
              <w:jc w:val="center"/>
              <w:rPr>
                <w:sz w:val="20"/>
              </w:rPr>
            </w:pPr>
            <w:r w:rsidRPr="00020162">
              <w:rPr>
                <w:sz w:val="20"/>
              </w:rPr>
              <w:t>Not Applicable as the organisation is not involved in development</w:t>
            </w:r>
          </w:p>
        </w:tc>
        <w:tc>
          <w:tcPr>
            <w:tcW w:w="3774" w:type="dxa"/>
            <w:shd w:val="clear" w:color="auto" w:fill="FF0000"/>
          </w:tcPr>
          <w:p w:rsidR="005D1B03" w:rsidRPr="00480CBD" w:rsidRDefault="005D1B03">
            <w:pPr>
              <w:rPr>
                <w:color w:val="FF0000"/>
                <w:sz w:val="20"/>
              </w:rPr>
            </w:pPr>
          </w:p>
        </w:tc>
        <w:tc>
          <w:tcPr>
            <w:tcW w:w="2442" w:type="dxa"/>
            <w:shd w:val="clear" w:color="auto" w:fill="FF0000"/>
          </w:tcPr>
          <w:p w:rsidR="005D1B03" w:rsidRPr="00F00FC2" w:rsidRDefault="005D1B03" w:rsidP="005425FD">
            <w:pPr>
              <w:jc w:val="center"/>
            </w:pPr>
          </w:p>
        </w:tc>
      </w:tr>
      <w:tr w:rsidR="005D1B03" w:rsidRPr="00F00FC2" w:rsidTr="002B672C">
        <w:tc>
          <w:tcPr>
            <w:tcW w:w="930" w:type="dxa"/>
          </w:tcPr>
          <w:p w:rsidR="005D1B03" w:rsidRPr="00F00FC2" w:rsidRDefault="005D1B03" w:rsidP="005D098C">
            <w:pPr>
              <w:rPr>
                <w:sz w:val="20"/>
                <w:szCs w:val="20"/>
              </w:rPr>
            </w:pPr>
            <w:r w:rsidRPr="00F00FC2">
              <w:rPr>
                <w:sz w:val="20"/>
                <w:szCs w:val="20"/>
              </w:rPr>
              <w:t>A.14.2.3</w:t>
            </w:r>
          </w:p>
        </w:tc>
        <w:tc>
          <w:tcPr>
            <w:tcW w:w="1819" w:type="dxa"/>
          </w:tcPr>
          <w:p w:rsidR="005D1B03" w:rsidRPr="00F00FC2" w:rsidRDefault="005D1B03" w:rsidP="005D098C">
            <w:pPr>
              <w:rPr>
                <w:sz w:val="20"/>
                <w:szCs w:val="20"/>
              </w:rPr>
            </w:pPr>
            <w:r w:rsidRPr="00F00FC2">
              <w:rPr>
                <w:sz w:val="20"/>
                <w:szCs w:val="20"/>
              </w:rPr>
              <w:t>Technical review of applications after operating platform changes</w:t>
            </w:r>
          </w:p>
        </w:tc>
        <w:tc>
          <w:tcPr>
            <w:tcW w:w="3645" w:type="dxa"/>
            <w:gridSpan w:val="2"/>
          </w:tcPr>
          <w:p w:rsidR="005D1B03" w:rsidRPr="00F00FC2" w:rsidRDefault="005D1B03" w:rsidP="005D098C">
            <w:pPr>
              <w:rPr>
                <w:sz w:val="20"/>
                <w:szCs w:val="20"/>
              </w:rPr>
            </w:pPr>
            <w:r w:rsidRPr="00F00FC2">
              <w:rPr>
                <w:sz w:val="20"/>
                <w:szCs w:val="20"/>
              </w:rPr>
              <w:t>When operating platforms are changed, business critical applications shall be reviewed and tested to ensure there is no adverse impact on organisational operations or security.</w:t>
            </w:r>
          </w:p>
        </w:tc>
        <w:tc>
          <w:tcPr>
            <w:tcW w:w="1564" w:type="dxa"/>
          </w:tcPr>
          <w:p w:rsidR="005D1B03" w:rsidRPr="00F00FC2" w:rsidRDefault="00030D9A" w:rsidP="00EC1C07">
            <w:pPr>
              <w:jc w:val="center"/>
              <w:rPr>
                <w:sz w:val="20"/>
              </w:rPr>
            </w:pPr>
            <w:r>
              <w:rPr>
                <w:sz w:val="20"/>
              </w:rPr>
              <w:t xml:space="preserve">Group IT may need to upgrade systems </w:t>
            </w:r>
          </w:p>
        </w:tc>
        <w:tc>
          <w:tcPr>
            <w:tcW w:w="3774" w:type="dxa"/>
          </w:tcPr>
          <w:p w:rsidR="005D1B03" w:rsidRPr="00924926" w:rsidRDefault="00924926" w:rsidP="0052668C">
            <w:pPr>
              <w:rPr>
                <w:sz w:val="20"/>
              </w:rPr>
            </w:pPr>
            <w:r w:rsidRPr="00924926">
              <w:rPr>
                <w:sz w:val="20"/>
              </w:rPr>
              <w:t xml:space="preserve">This is documented within the </w:t>
            </w:r>
            <w:r w:rsidRPr="00E06966">
              <w:rPr>
                <w:b/>
                <w:sz w:val="20"/>
                <w:u w:val="single"/>
              </w:rPr>
              <w:t>Change Management Process</w:t>
            </w:r>
          </w:p>
          <w:p w:rsidR="005D1B03" w:rsidRDefault="005D1B03" w:rsidP="0052668C">
            <w:pPr>
              <w:rPr>
                <w:color w:val="FF0000"/>
                <w:sz w:val="20"/>
              </w:rPr>
            </w:pPr>
          </w:p>
          <w:p w:rsidR="005D1B03" w:rsidRDefault="005D1B03" w:rsidP="0052668C">
            <w:pPr>
              <w:rPr>
                <w:color w:val="FF0000"/>
                <w:sz w:val="20"/>
              </w:rPr>
            </w:pPr>
          </w:p>
          <w:p w:rsidR="005D1B03" w:rsidRPr="00480CBD" w:rsidRDefault="005D1B03" w:rsidP="0052668C">
            <w:pPr>
              <w:rPr>
                <w:color w:val="FF0000"/>
                <w:sz w:val="20"/>
              </w:rPr>
            </w:pPr>
          </w:p>
        </w:tc>
        <w:tc>
          <w:tcPr>
            <w:tcW w:w="2442" w:type="dxa"/>
          </w:tcPr>
          <w:p w:rsidR="005D1B03" w:rsidRPr="00F00FC2" w:rsidRDefault="005D1B03" w:rsidP="005425FD">
            <w:pPr>
              <w:jc w:val="center"/>
              <w:rPr>
                <w:sz w:val="20"/>
              </w:rPr>
            </w:pPr>
            <w:r>
              <w:rPr>
                <w:sz w:val="20"/>
              </w:rPr>
              <w:t>To ensure that information is not compromised during changes</w:t>
            </w:r>
          </w:p>
        </w:tc>
      </w:tr>
      <w:tr w:rsidR="005D1B03" w:rsidRPr="00F00FC2" w:rsidTr="002B672C">
        <w:tc>
          <w:tcPr>
            <w:tcW w:w="930" w:type="dxa"/>
          </w:tcPr>
          <w:p w:rsidR="005D1B03" w:rsidRPr="00F00FC2" w:rsidRDefault="005D1B03" w:rsidP="005D098C">
            <w:pPr>
              <w:rPr>
                <w:sz w:val="20"/>
                <w:szCs w:val="20"/>
              </w:rPr>
            </w:pPr>
            <w:r w:rsidRPr="00F00FC2">
              <w:rPr>
                <w:sz w:val="20"/>
                <w:szCs w:val="20"/>
              </w:rPr>
              <w:t>A.14.2.4</w:t>
            </w:r>
          </w:p>
        </w:tc>
        <w:tc>
          <w:tcPr>
            <w:tcW w:w="1819" w:type="dxa"/>
          </w:tcPr>
          <w:p w:rsidR="005D1B03" w:rsidRPr="00F00FC2" w:rsidRDefault="005D1B03" w:rsidP="005D098C">
            <w:pPr>
              <w:rPr>
                <w:sz w:val="20"/>
                <w:szCs w:val="20"/>
              </w:rPr>
            </w:pPr>
            <w:r w:rsidRPr="00F00FC2">
              <w:rPr>
                <w:sz w:val="20"/>
                <w:szCs w:val="20"/>
              </w:rPr>
              <w:t>Restrictions on changes to software packages</w:t>
            </w:r>
          </w:p>
        </w:tc>
        <w:tc>
          <w:tcPr>
            <w:tcW w:w="3645" w:type="dxa"/>
            <w:gridSpan w:val="2"/>
          </w:tcPr>
          <w:p w:rsidR="005D1B03" w:rsidRPr="00F00FC2" w:rsidRDefault="005D1B03" w:rsidP="005D098C">
            <w:pPr>
              <w:rPr>
                <w:sz w:val="20"/>
                <w:szCs w:val="20"/>
              </w:rPr>
            </w:pPr>
            <w:r w:rsidRPr="00F00FC2">
              <w:rPr>
                <w:sz w:val="20"/>
                <w:szCs w:val="20"/>
              </w:rPr>
              <w:t>Modifications to software packages shall be discouraged, limited to necessary changes and all changes shall be strictly controlled.</w:t>
            </w:r>
          </w:p>
        </w:tc>
        <w:tc>
          <w:tcPr>
            <w:tcW w:w="1564" w:type="dxa"/>
          </w:tcPr>
          <w:p w:rsidR="005D1B03" w:rsidRPr="00F00FC2" w:rsidRDefault="00AA54E8" w:rsidP="00AA54E8">
            <w:pPr>
              <w:jc w:val="center"/>
              <w:rPr>
                <w:sz w:val="20"/>
              </w:rPr>
            </w:pPr>
            <w:r>
              <w:rPr>
                <w:sz w:val="20"/>
              </w:rPr>
              <w:t>See 12.6.2</w:t>
            </w:r>
          </w:p>
        </w:tc>
        <w:tc>
          <w:tcPr>
            <w:tcW w:w="3774" w:type="dxa"/>
            <w:shd w:val="clear" w:color="auto" w:fill="auto"/>
          </w:tcPr>
          <w:p w:rsidR="005D1B03" w:rsidRPr="00AA54E8" w:rsidRDefault="00AA54E8" w:rsidP="00AA54E8">
            <w:pPr>
              <w:jc w:val="center"/>
              <w:rPr>
                <w:sz w:val="20"/>
              </w:rPr>
            </w:pPr>
            <w:r w:rsidRPr="00AA54E8">
              <w:rPr>
                <w:sz w:val="20"/>
              </w:rPr>
              <w:t>See 12.6.2</w:t>
            </w:r>
          </w:p>
          <w:p w:rsidR="005D1B03" w:rsidRPr="00AA54E8" w:rsidRDefault="005D1B03" w:rsidP="00AA54E8">
            <w:pPr>
              <w:jc w:val="center"/>
              <w:rPr>
                <w:sz w:val="20"/>
              </w:rPr>
            </w:pPr>
          </w:p>
        </w:tc>
        <w:tc>
          <w:tcPr>
            <w:tcW w:w="2442" w:type="dxa"/>
            <w:shd w:val="clear" w:color="auto" w:fill="auto"/>
          </w:tcPr>
          <w:p w:rsidR="005D1B03" w:rsidRPr="00AA54E8" w:rsidRDefault="005D1B03" w:rsidP="00AA54E8">
            <w:pPr>
              <w:jc w:val="center"/>
              <w:rPr>
                <w:sz w:val="20"/>
              </w:rPr>
            </w:pPr>
            <w:r w:rsidRPr="00AA54E8">
              <w:rPr>
                <w:sz w:val="20"/>
              </w:rPr>
              <w:t>See 12.6.2</w:t>
            </w:r>
          </w:p>
        </w:tc>
      </w:tr>
      <w:tr w:rsidR="005D1B03" w:rsidRPr="00F00FC2" w:rsidTr="002B672C">
        <w:tc>
          <w:tcPr>
            <w:tcW w:w="930" w:type="dxa"/>
            <w:shd w:val="clear" w:color="auto" w:fill="FF0000"/>
          </w:tcPr>
          <w:p w:rsidR="005D1B03" w:rsidRPr="00F00FC2" w:rsidRDefault="005D1B03" w:rsidP="005D098C">
            <w:pPr>
              <w:rPr>
                <w:sz w:val="20"/>
                <w:szCs w:val="20"/>
              </w:rPr>
            </w:pPr>
            <w:r w:rsidRPr="00F00FC2">
              <w:rPr>
                <w:sz w:val="20"/>
                <w:szCs w:val="20"/>
              </w:rPr>
              <w:t>A.14.2.5</w:t>
            </w:r>
          </w:p>
        </w:tc>
        <w:tc>
          <w:tcPr>
            <w:tcW w:w="1819" w:type="dxa"/>
            <w:shd w:val="clear" w:color="auto" w:fill="FF0000"/>
          </w:tcPr>
          <w:p w:rsidR="005D1B03" w:rsidRPr="00F00FC2" w:rsidRDefault="005D1B03" w:rsidP="005D098C">
            <w:pPr>
              <w:rPr>
                <w:sz w:val="20"/>
                <w:szCs w:val="20"/>
              </w:rPr>
            </w:pPr>
            <w:r w:rsidRPr="00F00FC2">
              <w:rPr>
                <w:sz w:val="20"/>
                <w:szCs w:val="20"/>
              </w:rPr>
              <w:t>Secure system engineering principles</w:t>
            </w:r>
          </w:p>
        </w:tc>
        <w:tc>
          <w:tcPr>
            <w:tcW w:w="3645" w:type="dxa"/>
            <w:gridSpan w:val="2"/>
            <w:shd w:val="clear" w:color="auto" w:fill="FF0000"/>
          </w:tcPr>
          <w:p w:rsidR="005D1B03" w:rsidRPr="00F00FC2" w:rsidRDefault="005D1B03" w:rsidP="005D098C">
            <w:pPr>
              <w:rPr>
                <w:sz w:val="20"/>
                <w:szCs w:val="20"/>
              </w:rPr>
            </w:pPr>
            <w:r w:rsidRPr="00F00FC2">
              <w:rPr>
                <w:sz w:val="20"/>
                <w:szCs w:val="20"/>
              </w:rPr>
              <w:t>Principles for engineering secure systems shall be established, documented, maintained and applied to any information system implementation efforts.</w:t>
            </w:r>
          </w:p>
        </w:tc>
        <w:tc>
          <w:tcPr>
            <w:tcW w:w="1564" w:type="dxa"/>
            <w:shd w:val="clear" w:color="auto" w:fill="FF0000"/>
          </w:tcPr>
          <w:p w:rsidR="005D1B03" w:rsidRPr="00F00FC2" w:rsidRDefault="00AA54E8" w:rsidP="00EC1C07">
            <w:pPr>
              <w:jc w:val="center"/>
              <w:rPr>
                <w:sz w:val="20"/>
              </w:rPr>
            </w:pPr>
            <w:r>
              <w:rPr>
                <w:sz w:val="20"/>
              </w:rPr>
              <w:t>Not appl</w:t>
            </w:r>
            <w:r w:rsidR="00FE4315">
              <w:rPr>
                <w:sz w:val="20"/>
              </w:rPr>
              <w:t>icable see 14.2.1</w:t>
            </w:r>
          </w:p>
        </w:tc>
        <w:tc>
          <w:tcPr>
            <w:tcW w:w="3774" w:type="dxa"/>
            <w:shd w:val="clear" w:color="auto" w:fill="FF0000"/>
          </w:tcPr>
          <w:p w:rsidR="005D1B03" w:rsidRPr="00954998" w:rsidRDefault="005D1B03">
            <w:pPr>
              <w:rPr>
                <w:color w:val="FF0000"/>
                <w:sz w:val="20"/>
              </w:rPr>
            </w:pPr>
          </w:p>
        </w:tc>
        <w:tc>
          <w:tcPr>
            <w:tcW w:w="2442" w:type="dxa"/>
            <w:shd w:val="clear" w:color="auto" w:fill="FF0000"/>
          </w:tcPr>
          <w:p w:rsidR="005D1B03" w:rsidRPr="00F00FC2" w:rsidRDefault="005D1B03" w:rsidP="005425FD">
            <w:pPr>
              <w:jc w:val="center"/>
            </w:pPr>
          </w:p>
        </w:tc>
      </w:tr>
      <w:tr w:rsidR="005D1B03" w:rsidRPr="00F00FC2" w:rsidTr="002B672C">
        <w:tc>
          <w:tcPr>
            <w:tcW w:w="930" w:type="dxa"/>
            <w:shd w:val="clear" w:color="auto" w:fill="FF0000"/>
          </w:tcPr>
          <w:p w:rsidR="005D1B03" w:rsidRPr="00F00FC2" w:rsidRDefault="005D1B03" w:rsidP="005D098C">
            <w:pPr>
              <w:rPr>
                <w:sz w:val="20"/>
                <w:szCs w:val="20"/>
              </w:rPr>
            </w:pPr>
            <w:r w:rsidRPr="00F00FC2">
              <w:rPr>
                <w:sz w:val="20"/>
                <w:szCs w:val="20"/>
              </w:rPr>
              <w:t>A.14.2.6</w:t>
            </w:r>
          </w:p>
        </w:tc>
        <w:tc>
          <w:tcPr>
            <w:tcW w:w="1819" w:type="dxa"/>
            <w:shd w:val="clear" w:color="auto" w:fill="FF0000"/>
          </w:tcPr>
          <w:p w:rsidR="005D1B03" w:rsidRPr="00F00FC2" w:rsidRDefault="005D1B03" w:rsidP="005D098C">
            <w:pPr>
              <w:rPr>
                <w:sz w:val="20"/>
                <w:szCs w:val="20"/>
              </w:rPr>
            </w:pPr>
            <w:r w:rsidRPr="00F00FC2">
              <w:rPr>
                <w:sz w:val="20"/>
                <w:szCs w:val="20"/>
              </w:rPr>
              <w:t>Secure development environment</w:t>
            </w:r>
          </w:p>
        </w:tc>
        <w:tc>
          <w:tcPr>
            <w:tcW w:w="3645" w:type="dxa"/>
            <w:gridSpan w:val="2"/>
            <w:shd w:val="clear" w:color="auto" w:fill="FF0000"/>
          </w:tcPr>
          <w:p w:rsidR="005D1B03" w:rsidRPr="00F00FC2" w:rsidRDefault="005D1B03" w:rsidP="005D098C">
            <w:pPr>
              <w:rPr>
                <w:sz w:val="20"/>
                <w:szCs w:val="20"/>
              </w:rPr>
            </w:pPr>
            <w:r w:rsidRPr="00F00FC2">
              <w:rPr>
                <w:sz w:val="20"/>
                <w:szCs w:val="20"/>
              </w:rPr>
              <w:t>Organisations shall establish and appropriately protect secure development environments for system development and integration efforts that cover the entire system development lifecycle.</w:t>
            </w:r>
          </w:p>
        </w:tc>
        <w:tc>
          <w:tcPr>
            <w:tcW w:w="1564" w:type="dxa"/>
            <w:shd w:val="clear" w:color="auto" w:fill="FF0000"/>
          </w:tcPr>
          <w:p w:rsidR="005D1B03" w:rsidRPr="00F00FC2" w:rsidRDefault="005D1B03" w:rsidP="00EC1C07">
            <w:pPr>
              <w:jc w:val="center"/>
              <w:rPr>
                <w:sz w:val="20"/>
              </w:rPr>
            </w:pPr>
            <w:r w:rsidRPr="00020162">
              <w:rPr>
                <w:sz w:val="20"/>
              </w:rPr>
              <w:t>Not Applicable as the organisation is not involved in development</w:t>
            </w:r>
          </w:p>
        </w:tc>
        <w:tc>
          <w:tcPr>
            <w:tcW w:w="3774" w:type="dxa"/>
            <w:shd w:val="clear" w:color="auto" w:fill="FF0000"/>
          </w:tcPr>
          <w:p w:rsidR="005D1B03" w:rsidRPr="00020162" w:rsidRDefault="005D1B03">
            <w:pPr>
              <w:rPr>
                <w:sz w:val="20"/>
              </w:rPr>
            </w:pP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shd w:val="clear" w:color="auto" w:fill="FF0000"/>
          </w:tcPr>
          <w:p w:rsidR="005D1B03" w:rsidRPr="00F00FC2" w:rsidRDefault="005D1B03" w:rsidP="005D098C">
            <w:pPr>
              <w:rPr>
                <w:sz w:val="20"/>
                <w:szCs w:val="20"/>
              </w:rPr>
            </w:pPr>
            <w:r w:rsidRPr="00F00FC2">
              <w:rPr>
                <w:sz w:val="20"/>
                <w:szCs w:val="20"/>
              </w:rPr>
              <w:t>A.14.2.7</w:t>
            </w:r>
          </w:p>
        </w:tc>
        <w:tc>
          <w:tcPr>
            <w:tcW w:w="1819" w:type="dxa"/>
            <w:shd w:val="clear" w:color="auto" w:fill="FF0000"/>
          </w:tcPr>
          <w:p w:rsidR="005D1B03" w:rsidRPr="00F00FC2" w:rsidRDefault="005D1B03" w:rsidP="005D098C">
            <w:pPr>
              <w:rPr>
                <w:sz w:val="20"/>
                <w:szCs w:val="20"/>
              </w:rPr>
            </w:pPr>
            <w:r w:rsidRPr="00F00FC2">
              <w:rPr>
                <w:sz w:val="20"/>
                <w:szCs w:val="20"/>
              </w:rPr>
              <w:t>Outsourced development</w:t>
            </w:r>
          </w:p>
        </w:tc>
        <w:tc>
          <w:tcPr>
            <w:tcW w:w="3645" w:type="dxa"/>
            <w:gridSpan w:val="2"/>
            <w:shd w:val="clear" w:color="auto" w:fill="FF0000"/>
          </w:tcPr>
          <w:p w:rsidR="005D1B03" w:rsidRPr="00F00FC2" w:rsidRDefault="005D1B03" w:rsidP="005D098C">
            <w:pPr>
              <w:rPr>
                <w:sz w:val="20"/>
                <w:szCs w:val="20"/>
              </w:rPr>
            </w:pPr>
            <w:r w:rsidRPr="00F00FC2">
              <w:rPr>
                <w:sz w:val="20"/>
                <w:szCs w:val="20"/>
              </w:rPr>
              <w:t>The organisation shall supervise and monitor the activity of outsourced system development.</w:t>
            </w:r>
          </w:p>
        </w:tc>
        <w:tc>
          <w:tcPr>
            <w:tcW w:w="1564" w:type="dxa"/>
            <w:shd w:val="clear" w:color="auto" w:fill="FF0000"/>
          </w:tcPr>
          <w:p w:rsidR="005D1B03" w:rsidRPr="00F00FC2" w:rsidRDefault="005D1B03" w:rsidP="00EC1C07">
            <w:pPr>
              <w:jc w:val="center"/>
              <w:rPr>
                <w:sz w:val="20"/>
              </w:rPr>
            </w:pPr>
            <w:r w:rsidRPr="00020162">
              <w:rPr>
                <w:sz w:val="20"/>
              </w:rPr>
              <w:t>Not Applicable as the organisation is not involved in developmen</w:t>
            </w:r>
            <w:r>
              <w:rPr>
                <w:sz w:val="20"/>
              </w:rPr>
              <w:t>t</w:t>
            </w:r>
          </w:p>
        </w:tc>
        <w:tc>
          <w:tcPr>
            <w:tcW w:w="3774" w:type="dxa"/>
            <w:shd w:val="clear" w:color="auto" w:fill="FF0000"/>
          </w:tcPr>
          <w:p w:rsidR="005D1B03" w:rsidRPr="00F00FC2" w:rsidRDefault="005D1B03" w:rsidP="00C5526E">
            <w:pPr>
              <w:rPr>
                <w:sz w:val="20"/>
              </w:rPr>
            </w:pP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shd w:val="clear" w:color="auto" w:fill="FF0000"/>
          </w:tcPr>
          <w:p w:rsidR="005D1B03" w:rsidRPr="00F00FC2" w:rsidRDefault="005D1B03" w:rsidP="005D098C">
            <w:pPr>
              <w:rPr>
                <w:sz w:val="20"/>
                <w:szCs w:val="20"/>
              </w:rPr>
            </w:pPr>
            <w:r w:rsidRPr="00F00FC2">
              <w:rPr>
                <w:sz w:val="20"/>
                <w:szCs w:val="20"/>
              </w:rPr>
              <w:t>A.14.2.8</w:t>
            </w:r>
          </w:p>
        </w:tc>
        <w:tc>
          <w:tcPr>
            <w:tcW w:w="1819" w:type="dxa"/>
            <w:shd w:val="clear" w:color="auto" w:fill="FF0000"/>
          </w:tcPr>
          <w:p w:rsidR="005D1B03" w:rsidRPr="00F00FC2" w:rsidRDefault="005D1B03" w:rsidP="005D098C">
            <w:pPr>
              <w:rPr>
                <w:sz w:val="20"/>
                <w:szCs w:val="20"/>
              </w:rPr>
            </w:pPr>
            <w:r w:rsidRPr="00F00FC2">
              <w:rPr>
                <w:sz w:val="20"/>
                <w:szCs w:val="20"/>
              </w:rPr>
              <w:t>System security testing</w:t>
            </w:r>
          </w:p>
        </w:tc>
        <w:tc>
          <w:tcPr>
            <w:tcW w:w="3645" w:type="dxa"/>
            <w:gridSpan w:val="2"/>
            <w:shd w:val="clear" w:color="auto" w:fill="FF0000"/>
          </w:tcPr>
          <w:p w:rsidR="005D1B03" w:rsidRPr="00F00FC2" w:rsidRDefault="005D1B03" w:rsidP="005D098C">
            <w:pPr>
              <w:rPr>
                <w:sz w:val="20"/>
                <w:szCs w:val="20"/>
              </w:rPr>
            </w:pPr>
            <w:r w:rsidRPr="00F00FC2">
              <w:rPr>
                <w:sz w:val="20"/>
                <w:szCs w:val="20"/>
              </w:rPr>
              <w:t>Testing of security functionality shall be carried out during development.</w:t>
            </w:r>
          </w:p>
        </w:tc>
        <w:tc>
          <w:tcPr>
            <w:tcW w:w="1564" w:type="dxa"/>
            <w:shd w:val="clear" w:color="auto" w:fill="FF0000"/>
          </w:tcPr>
          <w:p w:rsidR="005D1B03" w:rsidRPr="00F00FC2" w:rsidRDefault="005D1B03" w:rsidP="00EC1C07">
            <w:pPr>
              <w:jc w:val="center"/>
              <w:rPr>
                <w:sz w:val="20"/>
              </w:rPr>
            </w:pPr>
            <w:r w:rsidRPr="00020162">
              <w:rPr>
                <w:sz w:val="20"/>
              </w:rPr>
              <w:t>Not Applicable as the organisation is not involved in developmen</w:t>
            </w:r>
            <w:r>
              <w:rPr>
                <w:sz w:val="20"/>
              </w:rPr>
              <w:t>t</w:t>
            </w:r>
          </w:p>
        </w:tc>
        <w:tc>
          <w:tcPr>
            <w:tcW w:w="3774" w:type="dxa"/>
            <w:shd w:val="clear" w:color="auto" w:fill="FF0000"/>
          </w:tcPr>
          <w:p w:rsidR="005D1B03" w:rsidRPr="00020162" w:rsidRDefault="005D1B03">
            <w:pPr>
              <w:rPr>
                <w:sz w:val="20"/>
              </w:rPr>
            </w:pP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shd w:val="clear" w:color="auto" w:fill="FF0000"/>
          </w:tcPr>
          <w:p w:rsidR="005D1B03" w:rsidRPr="00F00FC2" w:rsidRDefault="005D1B03" w:rsidP="005D098C">
            <w:pPr>
              <w:rPr>
                <w:sz w:val="20"/>
                <w:szCs w:val="20"/>
              </w:rPr>
            </w:pPr>
            <w:r w:rsidRPr="00F00FC2">
              <w:rPr>
                <w:sz w:val="20"/>
                <w:szCs w:val="20"/>
              </w:rPr>
              <w:t>A.14.2.9</w:t>
            </w:r>
          </w:p>
        </w:tc>
        <w:tc>
          <w:tcPr>
            <w:tcW w:w="1819" w:type="dxa"/>
            <w:shd w:val="clear" w:color="auto" w:fill="FF0000"/>
          </w:tcPr>
          <w:p w:rsidR="005D1B03" w:rsidRPr="00F00FC2" w:rsidRDefault="005D1B03" w:rsidP="005D098C">
            <w:pPr>
              <w:rPr>
                <w:sz w:val="20"/>
                <w:szCs w:val="20"/>
              </w:rPr>
            </w:pPr>
            <w:r w:rsidRPr="00F00FC2">
              <w:rPr>
                <w:sz w:val="20"/>
                <w:szCs w:val="20"/>
              </w:rPr>
              <w:t>System acceptance testing</w:t>
            </w:r>
          </w:p>
        </w:tc>
        <w:tc>
          <w:tcPr>
            <w:tcW w:w="3645" w:type="dxa"/>
            <w:gridSpan w:val="2"/>
            <w:shd w:val="clear" w:color="auto" w:fill="FF0000"/>
          </w:tcPr>
          <w:p w:rsidR="005D1B03" w:rsidRPr="00F00FC2" w:rsidRDefault="005D1B03" w:rsidP="005D098C">
            <w:pPr>
              <w:rPr>
                <w:sz w:val="20"/>
                <w:szCs w:val="20"/>
              </w:rPr>
            </w:pPr>
            <w:r w:rsidRPr="00F00FC2">
              <w:rPr>
                <w:sz w:val="20"/>
                <w:szCs w:val="20"/>
              </w:rPr>
              <w:t>Acceptance testing programs and related criteria shall be established for new information systems, upgrades and new versions.</w:t>
            </w:r>
          </w:p>
        </w:tc>
        <w:tc>
          <w:tcPr>
            <w:tcW w:w="1564" w:type="dxa"/>
            <w:shd w:val="clear" w:color="auto" w:fill="FF0000"/>
          </w:tcPr>
          <w:p w:rsidR="005D1B03" w:rsidRPr="00F00FC2" w:rsidRDefault="005D1B03" w:rsidP="00EC1C07">
            <w:pPr>
              <w:jc w:val="center"/>
              <w:rPr>
                <w:sz w:val="20"/>
              </w:rPr>
            </w:pPr>
            <w:r w:rsidRPr="00020162">
              <w:rPr>
                <w:sz w:val="20"/>
              </w:rPr>
              <w:t>Not Applicable as the organisation is not involved in developmen</w:t>
            </w:r>
            <w:r>
              <w:rPr>
                <w:sz w:val="20"/>
              </w:rPr>
              <w:t>t</w:t>
            </w:r>
          </w:p>
        </w:tc>
        <w:tc>
          <w:tcPr>
            <w:tcW w:w="3774" w:type="dxa"/>
            <w:shd w:val="clear" w:color="auto" w:fill="FF0000"/>
          </w:tcPr>
          <w:p w:rsidR="005D1B03" w:rsidRPr="00F00FC2" w:rsidRDefault="005D1B03">
            <w:pPr>
              <w:rPr>
                <w:sz w:val="20"/>
              </w:rPr>
            </w:pP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shd w:val="clear" w:color="auto" w:fill="BFBFBF" w:themeFill="background1" w:themeFillShade="BF"/>
          </w:tcPr>
          <w:p w:rsidR="005D1B03" w:rsidRPr="00F00FC2" w:rsidRDefault="005D1B03">
            <w:r w:rsidRPr="00F00FC2">
              <w:t>A.14.3</w:t>
            </w:r>
          </w:p>
        </w:tc>
        <w:tc>
          <w:tcPr>
            <w:tcW w:w="10802" w:type="dxa"/>
            <w:gridSpan w:val="5"/>
            <w:shd w:val="clear" w:color="auto" w:fill="BFBFBF" w:themeFill="background1" w:themeFillShade="BF"/>
          </w:tcPr>
          <w:p w:rsidR="005D1B03" w:rsidRPr="00F00FC2" w:rsidRDefault="005D1B03">
            <w:r w:rsidRPr="00F00FC2">
              <w:t>Test data</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ensure the protection of data used for testing.</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shd w:val="clear" w:color="auto" w:fill="FF0000"/>
          </w:tcPr>
          <w:p w:rsidR="005D1B03" w:rsidRPr="00F00FC2" w:rsidRDefault="005D1B03" w:rsidP="005D098C">
            <w:pPr>
              <w:rPr>
                <w:sz w:val="20"/>
                <w:szCs w:val="20"/>
              </w:rPr>
            </w:pPr>
            <w:r w:rsidRPr="00F00FC2">
              <w:rPr>
                <w:sz w:val="20"/>
                <w:szCs w:val="20"/>
              </w:rPr>
              <w:t>A.14.3.1</w:t>
            </w:r>
          </w:p>
        </w:tc>
        <w:tc>
          <w:tcPr>
            <w:tcW w:w="1819" w:type="dxa"/>
            <w:shd w:val="clear" w:color="auto" w:fill="FF0000"/>
          </w:tcPr>
          <w:p w:rsidR="005D1B03" w:rsidRPr="00F00FC2" w:rsidRDefault="005D1B03" w:rsidP="005D098C">
            <w:pPr>
              <w:rPr>
                <w:sz w:val="20"/>
                <w:szCs w:val="20"/>
              </w:rPr>
            </w:pPr>
            <w:r w:rsidRPr="00F00FC2">
              <w:rPr>
                <w:sz w:val="20"/>
                <w:szCs w:val="20"/>
              </w:rPr>
              <w:t>Protection of test data</w:t>
            </w:r>
          </w:p>
        </w:tc>
        <w:tc>
          <w:tcPr>
            <w:tcW w:w="3645" w:type="dxa"/>
            <w:gridSpan w:val="2"/>
            <w:shd w:val="clear" w:color="auto" w:fill="FF0000"/>
          </w:tcPr>
          <w:p w:rsidR="005D1B03" w:rsidRPr="00F00FC2" w:rsidRDefault="005D1B03" w:rsidP="005D098C">
            <w:pPr>
              <w:rPr>
                <w:sz w:val="20"/>
                <w:szCs w:val="20"/>
              </w:rPr>
            </w:pPr>
            <w:r w:rsidRPr="00F00FC2">
              <w:rPr>
                <w:sz w:val="20"/>
                <w:szCs w:val="20"/>
              </w:rPr>
              <w:t>Test data shall be selected carefully, protected and controlled.</w:t>
            </w:r>
          </w:p>
        </w:tc>
        <w:tc>
          <w:tcPr>
            <w:tcW w:w="1564" w:type="dxa"/>
            <w:shd w:val="clear" w:color="auto" w:fill="FF0000"/>
          </w:tcPr>
          <w:p w:rsidR="005D1B03" w:rsidRPr="00F00FC2" w:rsidRDefault="005D1B03" w:rsidP="00E172CF">
            <w:pPr>
              <w:rPr>
                <w:sz w:val="20"/>
              </w:rPr>
            </w:pPr>
            <w:r w:rsidRPr="00020162">
              <w:rPr>
                <w:sz w:val="20"/>
              </w:rPr>
              <w:t>Not Applicable as the organisation is not involved in developmen</w:t>
            </w:r>
            <w:r>
              <w:rPr>
                <w:sz w:val="20"/>
              </w:rPr>
              <w:t>t</w:t>
            </w:r>
          </w:p>
        </w:tc>
        <w:tc>
          <w:tcPr>
            <w:tcW w:w="3774" w:type="dxa"/>
            <w:shd w:val="clear" w:color="auto" w:fill="FF0000"/>
          </w:tcPr>
          <w:p w:rsidR="005D1B03" w:rsidRPr="00020162" w:rsidRDefault="005D1B03">
            <w:pPr>
              <w:rPr>
                <w:sz w:val="20"/>
              </w:rPr>
            </w:pP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shd w:val="clear" w:color="auto" w:fill="BFBFBF" w:themeFill="background1" w:themeFillShade="BF"/>
          </w:tcPr>
          <w:p w:rsidR="005D1B03" w:rsidRPr="00F00FC2" w:rsidRDefault="005D1B03">
            <w:pPr>
              <w:rPr>
                <w:b/>
                <w:sz w:val="24"/>
              </w:rPr>
            </w:pPr>
            <w:r w:rsidRPr="00F00FC2">
              <w:rPr>
                <w:b/>
                <w:sz w:val="24"/>
              </w:rPr>
              <w:t>A.15</w:t>
            </w:r>
          </w:p>
        </w:tc>
        <w:tc>
          <w:tcPr>
            <w:tcW w:w="10802" w:type="dxa"/>
            <w:gridSpan w:val="5"/>
            <w:shd w:val="clear" w:color="auto" w:fill="BFBFBF" w:themeFill="background1" w:themeFillShade="BF"/>
          </w:tcPr>
          <w:p w:rsidR="005D1B03" w:rsidRPr="00F00FC2" w:rsidRDefault="005D1B03">
            <w:pPr>
              <w:rPr>
                <w:b/>
                <w:sz w:val="24"/>
              </w:rPr>
            </w:pPr>
            <w:r w:rsidRPr="00F00FC2">
              <w:rPr>
                <w:b/>
                <w:sz w:val="24"/>
              </w:rPr>
              <w:t>Supplier relationships</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 w:rsidRPr="00F00FC2">
              <w:t>A.15.1</w:t>
            </w:r>
          </w:p>
        </w:tc>
        <w:tc>
          <w:tcPr>
            <w:tcW w:w="10802" w:type="dxa"/>
            <w:gridSpan w:val="5"/>
            <w:shd w:val="clear" w:color="auto" w:fill="BFBFBF" w:themeFill="background1" w:themeFillShade="BF"/>
          </w:tcPr>
          <w:p w:rsidR="005D1B03" w:rsidRPr="00F00FC2" w:rsidRDefault="005D1B03">
            <w:r w:rsidRPr="00F00FC2">
              <w:t>Information security in supplier relationships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ensure protection of the organisation’s assets that is accessible by suppliers.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5D098C">
            <w:pPr>
              <w:rPr>
                <w:sz w:val="20"/>
                <w:szCs w:val="20"/>
              </w:rPr>
            </w:pPr>
            <w:r w:rsidRPr="00F00FC2">
              <w:rPr>
                <w:sz w:val="20"/>
                <w:szCs w:val="20"/>
              </w:rPr>
              <w:t>A.15.1.1</w:t>
            </w:r>
          </w:p>
        </w:tc>
        <w:tc>
          <w:tcPr>
            <w:tcW w:w="1819" w:type="dxa"/>
          </w:tcPr>
          <w:p w:rsidR="005D1B03" w:rsidRPr="00F00FC2" w:rsidRDefault="005D1B03" w:rsidP="005D098C">
            <w:pPr>
              <w:rPr>
                <w:sz w:val="20"/>
                <w:szCs w:val="20"/>
              </w:rPr>
            </w:pPr>
            <w:r w:rsidRPr="00F00FC2">
              <w:rPr>
                <w:sz w:val="20"/>
                <w:szCs w:val="20"/>
              </w:rPr>
              <w:t>Information security policy for supplier relationships</w:t>
            </w:r>
          </w:p>
        </w:tc>
        <w:tc>
          <w:tcPr>
            <w:tcW w:w="3645" w:type="dxa"/>
            <w:gridSpan w:val="2"/>
          </w:tcPr>
          <w:p w:rsidR="005D1B03" w:rsidRPr="00F00FC2" w:rsidRDefault="005D1B03" w:rsidP="005D098C">
            <w:pPr>
              <w:rPr>
                <w:sz w:val="20"/>
                <w:szCs w:val="20"/>
              </w:rPr>
            </w:pPr>
            <w:r w:rsidRPr="00F00FC2">
              <w:rPr>
                <w:sz w:val="20"/>
                <w:szCs w:val="20"/>
              </w:rPr>
              <w:t>Information security requirements for mitigating the risks associated with supplier’s access to the organisation’s assets shall be agreed with the supplier and documented.</w:t>
            </w:r>
          </w:p>
        </w:tc>
        <w:tc>
          <w:tcPr>
            <w:tcW w:w="1564" w:type="dxa"/>
          </w:tcPr>
          <w:p w:rsidR="005D1B03" w:rsidRPr="00F00FC2" w:rsidRDefault="00030D9A" w:rsidP="00EC1C07">
            <w:pPr>
              <w:jc w:val="center"/>
              <w:rPr>
                <w:sz w:val="20"/>
              </w:rPr>
            </w:pPr>
            <w:r>
              <w:rPr>
                <w:sz w:val="20"/>
              </w:rPr>
              <w:t>This has limited applicability as few suppliers can affect the ISMS</w:t>
            </w:r>
          </w:p>
        </w:tc>
        <w:tc>
          <w:tcPr>
            <w:tcW w:w="3774" w:type="dxa"/>
          </w:tcPr>
          <w:p w:rsidR="005D1B03" w:rsidRPr="00B544E7" w:rsidRDefault="00B34D1A" w:rsidP="008C1905">
            <w:pPr>
              <w:rPr>
                <w:sz w:val="20"/>
              </w:rPr>
            </w:pPr>
            <w:r w:rsidRPr="00B544E7">
              <w:rPr>
                <w:sz w:val="20"/>
              </w:rPr>
              <w:t xml:space="preserve">The business has documented an approved </w:t>
            </w:r>
            <w:r w:rsidRPr="00E06966">
              <w:rPr>
                <w:b/>
                <w:sz w:val="20"/>
                <w:u w:val="single"/>
              </w:rPr>
              <w:t>suppliers list</w:t>
            </w:r>
            <w:r w:rsidRPr="00B544E7">
              <w:rPr>
                <w:sz w:val="20"/>
              </w:rPr>
              <w:t xml:space="preserve"> as part of their ISO 9001 systems</w:t>
            </w:r>
            <w:r w:rsidR="00BE47C3">
              <w:rPr>
                <w:sz w:val="20"/>
              </w:rPr>
              <w:t xml:space="preserve"> across all depots</w:t>
            </w:r>
            <w:r w:rsidRPr="00B544E7">
              <w:rPr>
                <w:sz w:val="20"/>
              </w:rPr>
              <w:t xml:space="preserve">. Upon review there are few suppliers who access </w:t>
            </w:r>
            <w:r w:rsidR="00B544E7" w:rsidRPr="00B544E7">
              <w:rPr>
                <w:sz w:val="20"/>
              </w:rPr>
              <w:t>the premises that may compromise the ISMS arrangements.</w:t>
            </w:r>
          </w:p>
          <w:p w:rsidR="00B544E7" w:rsidRPr="00B544E7" w:rsidRDefault="00B544E7" w:rsidP="008C1905">
            <w:pPr>
              <w:rPr>
                <w:sz w:val="20"/>
              </w:rPr>
            </w:pPr>
          </w:p>
        </w:tc>
        <w:tc>
          <w:tcPr>
            <w:tcW w:w="2442" w:type="dxa"/>
          </w:tcPr>
          <w:p w:rsidR="005D1B03" w:rsidRPr="00F00FC2" w:rsidRDefault="005D1B03" w:rsidP="005425FD">
            <w:pPr>
              <w:jc w:val="center"/>
              <w:rPr>
                <w:sz w:val="20"/>
              </w:rPr>
            </w:pPr>
            <w:r>
              <w:rPr>
                <w:sz w:val="20"/>
              </w:rPr>
              <w:t xml:space="preserve">To ensure suppliers do not compromise information </w:t>
            </w:r>
          </w:p>
        </w:tc>
      </w:tr>
      <w:tr w:rsidR="005D1B03" w:rsidRPr="00F00FC2" w:rsidTr="002B672C">
        <w:tc>
          <w:tcPr>
            <w:tcW w:w="930" w:type="dxa"/>
          </w:tcPr>
          <w:p w:rsidR="005D1B03" w:rsidRPr="00F00FC2" w:rsidRDefault="005D1B03" w:rsidP="005D098C">
            <w:pPr>
              <w:rPr>
                <w:sz w:val="20"/>
                <w:szCs w:val="20"/>
              </w:rPr>
            </w:pPr>
            <w:r w:rsidRPr="00F00FC2">
              <w:rPr>
                <w:sz w:val="20"/>
                <w:szCs w:val="20"/>
              </w:rPr>
              <w:t>A.15.1.2</w:t>
            </w:r>
          </w:p>
        </w:tc>
        <w:tc>
          <w:tcPr>
            <w:tcW w:w="1819" w:type="dxa"/>
          </w:tcPr>
          <w:p w:rsidR="005D1B03" w:rsidRPr="00F00FC2" w:rsidRDefault="005D1B03" w:rsidP="005D098C">
            <w:pPr>
              <w:rPr>
                <w:sz w:val="20"/>
                <w:szCs w:val="20"/>
              </w:rPr>
            </w:pPr>
            <w:r w:rsidRPr="00F00FC2">
              <w:rPr>
                <w:sz w:val="20"/>
                <w:szCs w:val="20"/>
              </w:rPr>
              <w:t>Addressing security within supplier agreements</w:t>
            </w:r>
          </w:p>
        </w:tc>
        <w:tc>
          <w:tcPr>
            <w:tcW w:w="3645" w:type="dxa"/>
            <w:gridSpan w:val="2"/>
          </w:tcPr>
          <w:p w:rsidR="005D1B03" w:rsidRPr="00F00FC2" w:rsidRDefault="005D1B03" w:rsidP="004C6B3E">
            <w:pPr>
              <w:rPr>
                <w:sz w:val="20"/>
                <w:szCs w:val="20"/>
              </w:rPr>
            </w:pPr>
            <w:r w:rsidRPr="00F00FC2">
              <w:rPr>
                <w:sz w:val="20"/>
                <w:szCs w:val="20"/>
              </w:rPr>
              <w:t>All relevant information security requirements shall be established and agreed with each supplier that may access, process, store, communicate, or provide IT infrastructure components for, the organisation’s information.</w:t>
            </w:r>
          </w:p>
        </w:tc>
        <w:tc>
          <w:tcPr>
            <w:tcW w:w="1564" w:type="dxa"/>
          </w:tcPr>
          <w:p w:rsidR="005D1B03" w:rsidRPr="00F00FC2" w:rsidRDefault="00030D9A" w:rsidP="00EC1C07">
            <w:pPr>
              <w:jc w:val="center"/>
              <w:rPr>
                <w:sz w:val="20"/>
              </w:rPr>
            </w:pPr>
            <w:r>
              <w:rPr>
                <w:sz w:val="20"/>
              </w:rPr>
              <w:t>See 15.1.1</w:t>
            </w:r>
          </w:p>
        </w:tc>
        <w:tc>
          <w:tcPr>
            <w:tcW w:w="3774" w:type="dxa"/>
          </w:tcPr>
          <w:p w:rsidR="005D1B03" w:rsidRPr="00B544E7" w:rsidRDefault="00B544E7">
            <w:pPr>
              <w:rPr>
                <w:sz w:val="20"/>
              </w:rPr>
            </w:pPr>
            <w:r w:rsidRPr="00B544E7">
              <w:rPr>
                <w:sz w:val="20"/>
              </w:rPr>
              <w:t>As referred to in 15.1.1 the only supplie</w:t>
            </w:r>
            <w:r w:rsidR="004763ED">
              <w:rPr>
                <w:sz w:val="20"/>
              </w:rPr>
              <w:t>r</w:t>
            </w:r>
            <w:r w:rsidRPr="00B544E7">
              <w:rPr>
                <w:sz w:val="20"/>
              </w:rPr>
              <w:t>s that have physical access are couriers a</w:t>
            </w:r>
            <w:r w:rsidR="004763ED">
              <w:rPr>
                <w:sz w:val="20"/>
              </w:rPr>
              <w:t>nd</w:t>
            </w:r>
            <w:r w:rsidRPr="00B544E7">
              <w:rPr>
                <w:sz w:val="20"/>
              </w:rPr>
              <w:t xml:space="preserve"> local supplie</w:t>
            </w:r>
            <w:r w:rsidR="004763ED">
              <w:rPr>
                <w:sz w:val="20"/>
              </w:rPr>
              <w:t>r</w:t>
            </w:r>
            <w:r w:rsidRPr="00B544E7">
              <w:rPr>
                <w:sz w:val="20"/>
              </w:rPr>
              <w:t xml:space="preserve">s delivering goods. There is one </w:t>
            </w:r>
            <w:r w:rsidR="00AC7422">
              <w:rPr>
                <w:sz w:val="20"/>
              </w:rPr>
              <w:t xml:space="preserve">H&amp;B Group </w:t>
            </w:r>
            <w:r w:rsidRPr="00B544E7">
              <w:rPr>
                <w:sz w:val="20"/>
              </w:rPr>
              <w:t>suppl</w:t>
            </w:r>
            <w:r w:rsidR="004763ED">
              <w:rPr>
                <w:sz w:val="20"/>
              </w:rPr>
              <w:t xml:space="preserve">ier </w:t>
            </w:r>
            <w:r w:rsidRPr="00B544E7">
              <w:rPr>
                <w:sz w:val="20"/>
              </w:rPr>
              <w:t>who has restricted logical access which only allows the viewing of PODs</w:t>
            </w:r>
            <w:r w:rsidR="00AC7422">
              <w:rPr>
                <w:sz w:val="20"/>
              </w:rPr>
              <w:t xml:space="preserve"> on the TDL Multifreight system</w:t>
            </w:r>
            <w:r w:rsidR="004763ED">
              <w:rPr>
                <w:sz w:val="20"/>
              </w:rPr>
              <w:t>.</w:t>
            </w:r>
          </w:p>
          <w:p w:rsidR="005D1B03" w:rsidRPr="00F00FC2" w:rsidRDefault="005D1B03">
            <w:pPr>
              <w:rPr>
                <w:sz w:val="20"/>
              </w:rPr>
            </w:pPr>
          </w:p>
          <w:p w:rsidR="005D1B03" w:rsidRPr="00F00FC2" w:rsidRDefault="005D1B03">
            <w:pPr>
              <w:rPr>
                <w:sz w:val="20"/>
              </w:rPr>
            </w:pPr>
          </w:p>
        </w:tc>
        <w:tc>
          <w:tcPr>
            <w:tcW w:w="2442" w:type="dxa"/>
          </w:tcPr>
          <w:p w:rsidR="005D1B03" w:rsidRPr="00E53350" w:rsidRDefault="005D1B03" w:rsidP="00E53350">
            <w:pPr>
              <w:rPr>
                <w:sz w:val="20"/>
              </w:rPr>
            </w:pPr>
            <w:r>
              <w:rPr>
                <w:sz w:val="20"/>
              </w:rPr>
              <w:t>To ensure suppliers do not compromise information</w:t>
            </w:r>
          </w:p>
        </w:tc>
      </w:tr>
      <w:tr w:rsidR="005D1B03" w:rsidRPr="00F00FC2" w:rsidTr="002B672C">
        <w:tc>
          <w:tcPr>
            <w:tcW w:w="930" w:type="dxa"/>
            <w:shd w:val="clear" w:color="auto" w:fill="auto"/>
          </w:tcPr>
          <w:p w:rsidR="005D1B03" w:rsidRPr="00F00FC2" w:rsidRDefault="005D1B03" w:rsidP="005D098C">
            <w:pPr>
              <w:rPr>
                <w:sz w:val="20"/>
                <w:szCs w:val="20"/>
              </w:rPr>
            </w:pPr>
            <w:r w:rsidRPr="00F00FC2">
              <w:rPr>
                <w:sz w:val="20"/>
                <w:szCs w:val="20"/>
              </w:rPr>
              <w:t>A.15.1.3</w:t>
            </w:r>
          </w:p>
        </w:tc>
        <w:tc>
          <w:tcPr>
            <w:tcW w:w="1819" w:type="dxa"/>
            <w:shd w:val="clear" w:color="auto" w:fill="auto"/>
          </w:tcPr>
          <w:p w:rsidR="005D1B03" w:rsidRPr="00F00FC2" w:rsidRDefault="005D1B03" w:rsidP="005D098C">
            <w:pPr>
              <w:rPr>
                <w:sz w:val="20"/>
                <w:szCs w:val="20"/>
              </w:rPr>
            </w:pPr>
            <w:r w:rsidRPr="00F00FC2">
              <w:rPr>
                <w:sz w:val="20"/>
                <w:szCs w:val="20"/>
              </w:rPr>
              <w:t>Information and communication technology supply chain</w:t>
            </w:r>
          </w:p>
        </w:tc>
        <w:tc>
          <w:tcPr>
            <w:tcW w:w="3645" w:type="dxa"/>
            <w:gridSpan w:val="2"/>
            <w:shd w:val="clear" w:color="auto" w:fill="auto"/>
          </w:tcPr>
          <w:p w:rsidR="005D1B03" w:rsidRPr="00F00FC2" w:rsidRDefault="005D1B03" w:rsidP="005D098C">
            <w:pPr>
              <w:rPr>
                <w:sz w:val="20"/>
                <w:szCs w:val="20"/>
              </w:rPr>
            </w:pPr>
            <w:r w:rsidRPr="00F00FC2">
              <w:rPr>
                <w:sz w:val="20"/>
                <w:szCs w:val="20"/>
              </w:rPr>
              <w:t>Agreements with suppliers shall include requirements to address the information security risks associated with information and communications technology services and product supply chain.</w:t>
            </w:r>
          </w:p>
          <w:p w:rsidR="005D1B03" w:rsidRPr="00F00FC2" w:rsidRDefault="005D1B03" w:rsidP="005D098C">
            <w:pPr>
              <w:rPr>
                <w:sz w:val="20"/>
                <w:szCs w:val="20"/>
              </w:rPr>
            </w:pPr>
          </w:p>
        </w:tc>
        <w:tc>
          <w:tcPr>
            <w:tcW w:w="1564" w:type="dxa"/>
            <w:shd w:val="clear" w:color="auto" w:fill="auto"/>
          </w:tcPr>
          <w:p w:rsidR="005D1B03" w:rsidRPr="00F00FC2" w:rsidRDefault="005D1B03" w:rsidP="00EC1C07">
            <w:pPr>
              <w:jc w:val="center"/>
              <w:rPr>
                <w:sz w:val="20"/>
              </w:rPr>
            </w:pPr>
          </w:p>
          <w:p w:rsidR="005D1B03" w:rsidRPr="00F00FC2" w:rsidRDefault="00030D9A" w:rsidP="00EC1C07">
            <w:pPr>
              <w:jc w:val="center"/>
              <w:rPr>
                <w:sz w:val="20"/>
              </w:rPr>
            </w:pPr>
            <w:r>
              <w:rPr>
                <w:sz w:val="20"/>
              </w:rPr>
              <w:t>See 15.1.1</w:t>
            </w:r>
          </w:p>
        </w:tc>
        <w:tc>
          <w:tcPr>
            <w:tcW w:w="3774" w:type="dxa"/>
            <w:shd w:val="clear" w:color="auto" w:fill="auto"/>
          </w:tcPr>
          <w:p w:rsidR="005D1B03" w:rsidRPr="00F00FC2" w:rsidRDefault="005D1B03">
            <w:pPr>
              <w:rPr>
                <w:sz w:val="20"/>
              </w:rPr>
            </w:pPr>
          </w:p>
          <w:p w:rsidR="005D1B03" w:rsidRPr="00F00FC2" w:rsidRDefault="005D1B03">
            <w:pPr>
              <w:rPr>
                <w:sz w:val="20"/>
              </w:rPr>
            </w:pPr>
            <w:r w:rsidRPr="00F00FC2">
              <w:rPr>
                <w:sz w:val="20"/>
              </w:rPr>
              <w:t>See 15.1.1 and 15.1.2</w:t>
            </w:r>
          </w:p>
        </w:tc>
        <w:tc>
          <w:tcPr>
            <w:tcW w:w="2442" w:type="dxa"/>
          </w:tcPr>
          <w:p w:rsidR="005D1B03" w:rsidRDefault="005D1B03" w:rsidP="005425FD">
            <w:pPr>
              <w:jc w:val="center"/>
              <w:rPr>
                <w:sz w:val="20"/>
              </w:rPr>
            </w:pPr>
          </w:p>
          <w:p w:rsidR="005D1B03" w:rsidRPr="00F00FC2" w:rsidRDefault="005D1B03" w:rsidP="005425FD">
            <w:pPr>
              <w:jc w:val="center"/>
              <w:rPr>
                <w:sz w:val="20"/>
              </w:rPr>
            </w:pPr>
            <w:r>
              <w:rPr>
                <w:sz w:val="20"/>
              </w:rPr>
              <w:t>See 15.1.1 and 15.1.2</w:t>
            </w:r>
          </w:p>
        </w:tc>
      </w:tr>
      <w:tr w:rsidR="005D1B03" w:rsidRPr="00F00FC2" w:rsidTr="002B672C">
        <w:tc>
          <w:tcPr>
            <w:tcW w:w="930" w:type="dxa"/>
            <w:shd w:val="clear" w:color="auto" w:fill="BFBFBF" w:themeFill="background1" w:themeFillShade="BF"/>
          </w:tcPr>
          <w:p w:rsidR="005D1B03" w:rsidRPr="00F00FC2" w:rsidRDefault="005D1B03">
            <w:r w:rsidRPr="00F00FC2">
              <w:t>A.15.2</w:t>
            </w:r>
          </w:p>
        </w:tc>
        <w:tc>
          <w:tcPr>
            <w:tcW w:w="10802" w:type="dxa"/>
            <w:gridSpan w:val="5"/>
            <w:shd w:val="clear" w:color="auto" w:fill="BFBFBF" w:themeFill="background1" w:themeFillShade="BF"/>
          </w:tcPr>
          <w:p w:rsidR="005D1B03" w:rsidRPr="00F00FC2" w:rsidRDefault="005D1B03">
            <w:r w:rsidRPr="00F00FC2">
              <w:rPr>
                <w:szCs w:val="20"/>
              </w:rPr>
              <w:t>Supplier service delivery management</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maintain an agreed level of information security and service delivery in line with supplier agreements.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5D098C">
            <w:pPr>
              <w:rPr>
                <w:sz w:val="20"/>
                <w:szCs w:val="20"/>
              </w:rPr>
            </w:pPr>
            <w:r w:rsidRPr="00F00FC2">
              <w:rPr>
                <w:sz w:val="20"/>
                <w:szCs w:val="20"/>
              </w:rPr>
              <w:t>A.15.2.1</w:t>
            </w:r>
          </w:p>
        </w:tc>
        <w:tc>
          <w:tcPr>
            <w:tcW w:w="1819" w:type="dxa"/>
          </w:tcPr>
          <w:p w:rsidR="005D1B03" w:rsidRPr="00F00FC2" w:rsidRDefault="005D1B03" w:rsidP="005D098C">
            <w:pPr>
              <w:rPr>
                <w:sz w:val="20"/>
                <w:szCs w:val="20"/>
              </w:rPr>
            </w:pPr>
            <w:r w:rsidRPr="00F00FC2">
              <w:rPr>
                <w:sz w:val="20"/>
                <w:szCs w:val="20"/>
              </w:rPr>
              <w:t>Monitoring and review of supplier services</w:t>
            </w:r>
          </w:p>
        </w:tc>
        <w:tc>
          <w:tcPr>
            <w:tcW w:w="3645" w:type="dxa"/>
            <w:gridSpan w:val="2"/>
          </w:tcPr>
          <w:p w:rsidR="005D1B03" w:rsidRPr="00F00FC2" w:rsidRDefault="005D1B03" w:rsidP="005D098C">
            <w:pPr>
              <w:rPr>
                <w:sz w:val="20"/>
                <w:szCs w:val="20"/>
              </w:rPr>
            </w:pPr>
            <w:r w:rsidRPr="00F00FC2">
              <w:rPr>
                <w:sz w:val="20"/>
                <w:szCs w:val="20"/>
              </w:rPr>
              <w:t>Organisations shall regularly monitor, review and audit supplier service delivery.</w:t>
            </w:r>
          </w:p>
        </w:tc>
        <w:tc>
          <w:tcPr>
            <w:tcW w:w="1564" w:type="dxa"/>
          </w:tcPr>
          <w:p w:rsidR="005D1B03" w:rsidRPr="00F00FC2" w:rsidRDefault="00030D9A" w:rsidP="00EC1C07">
            <w:pPr>
              <w:jc w:val="center"/>
              <w:rPr>
                <w:sz w:val="20"/>
              </w:rPr>
            </w:pPr>
            <w:r>
              <w:rPr>
                <w:sz w:val="20"/>
              </w:rPr>
              <w:t>See 15.1.1</w:t>
            </w:r>
          </w:p>
        </w:tc>
        <w:tc>
          <w:tcPr>
            <w:tcW w:w="3774" w:type="dxa"/>
          </w:tcPr>
          <w:p w:rsidR="005D1B03" w:rsidRPr="00B544E7" w:rsidRDefault="00B544E7">
            <w:pPr>
              <w:rPr>
                <w:sz w:val="20"/>
              </w:rPr>
            </w:pPr>
            <w:r w:rsidRPr="00B544E7">
              <w:rPr>
                <w:sz w:val="20"/>
              </w:rPr>
              <w:t xml:space="preserve">As detailed in 15.1.1 and 15.1.2 suppliers are very limited regarding access and are reviewed as part of the MR process </w:t>
            </w:r>
          </w:p>
        </w:tc>
        <w:tc>
          <w:tcPr>
            <w:tcW w:w="2442" w:type="dxa"/>
          </w:tcPr>
          <w:p w:rsidR="005D1B03" w:rsidRPr="00F00FC2" w:rsidRDefault="005D1B03" w:rsidP="005425FD">
            <w:pPr>
              <w:jc w:val="center"/>
              <w:rPr>
                <w:sz w:val="20"/>
              </w:rPr>
            </w:pPr>
            <w:r>
              <w:rPr>
                <w:sz w:val="20"/>
              </w:rPr>
              <w:t>See 15.1.1</w:t>
            </w:r>
          </w:p>
        </w:tc>
      </w:tr>
      <w:tr w:rsidR="005D1B03" w:rsidRPr="00F00FC2" w:rsidTr="002B672C">
        <w:tc>
          <w:tcPr>
            <w:tcW w:w="930" w:type="dxa"/>
          </w:tcPr>
          <w:p w:rsidR="005D1B03" w:rsidRPr="00F00FC2" w:rsidRDefault="005D1B03" w:rsidP="005D098C">
            <w:pPr>
              <w:rPr>
                <w:sz w:val="20"/>
                <w:szCs w:val="20"/>
              </w:rPr>
            </w:pPr>
            <w:r w:rsidRPr="00F00FC2">
              <w:rPr>
                <w:sz w:val="20"/>
                <w:szCs w:val="20"/>
              </w:rPr>
              <w:t>A.15.2.2</w:t>
            </w:r>
          </w:p>
        </w:tc>
        <w:tc>
          <w:tcPr>
            <w:tcW w:w="1819" w:type="dxa"/>
          </w:tcPr>
          <w:p w:rsidR="005D1B03" w:rsidRPr="00F00FC2" w:rsidRDefault="005D1B03" w:rsidP="005D098C">
            <w:pPr>
              <w:rPr>
                <w:sz w:val="20"/>
                <w:szCs w:val="20"/>
              </w:rPr>
            </w:pPr>
            <w:r w:rsidRPr="00F00FC2">
              <w:rPr>
                <w:sz w:val="20"/>
                <w:szCs w:val="20"/>
              </w:rPr>
              <w:t>Managing changes to supplier services</w:t>
            </w:r>
          </w:p>
        </w:tc>
        <w:tc>
          <w:tcPr>
            <w:tcW w:w="3645" w:type="dxa"/>
            <w:gridSpan w:val="2"/>
          </w:tcPr>
          <w:p w:rsidR="005D1B03" w:rsidRPr="00F00FC2" w:rsidRDefault="005D1B03" w:rsidP="005D098C">
            <w:pPr>
              <w:rPr>
                <w:sz w:val="20"/>
                <w:szCs w:val="20"/>
              </w:rPr>
            </w:pPr>
            <w:r w:rsidRPr="00F00FC2">
              <w:rPr>
                <w:sz w:val="20"/>
                <w:szCs w:val="20"/>
              </w:rPr>
              <w:t>Changes to the provision of services by suppliers, including maintaining and improving existing information security policies, procedures and controls, shall be managed, taking account of the criticality of business information, systems and processes involved and re-assessment of risks.</w:t>
            </w:r>
          </w:p>
        </w:tc>
        <w:tc>
          <w:tcPr>
            <w:tcW w:w="1564" w:type="dxa"/>
          </w:tcPr>
          <w:p w:rsidR="005D1B03" w:rsidRPr="00F00FC2" w:rsidRDefault="00030D9A" w:rsidP="00EC1C07">
            <w:pPr>
              <w:jc w:val="center"/>
              <w:rPr>
                <w:sz w:val="20"/>
              </w:rPr>
            </w:pPr>
            <w:r>
              <w:rPr>
                <w:sz w:val="20"/>
              </w:rPr>
              <w:t>See 15.2.1</w:t>
            </w:r>
          </w:p>
        </w:tc>
        <w:tc>
          <w:tcPr>
            <w:tcW w:w="3774" w:type="dxa"/>
          </w:tcPr>
          <w:p w:rsidR="005D1B03" w:rsidRDefault="005D1B03">
            <w:pPr>
              <w:rPr>
                <w:sz w:val="20"/>
              </w:rPr>
            </w:pPr>
            <w:r w:rsidRPr="00F00FC2">
              <w:rPr>
                <w:sz w:val="20"/>
              </w:rPr>
              <w:t>See 15.2.1</w:t>
            </w:r>
          </w:p>
          <w:p w:rsidR="005D1B03" w:rsidRPr="00F00FC2" w:rsidRDefault="005D1B03" w:rsidP="00B544E7">
            <w:pPr>
              <w:rPr>
                <w:sz w:val="20"/>
              </w:rPr>
            </w:pPr>
          </w:p>
        </w:tc>
        <w:tc>
          <w:tcPr>
            <w:tcW w:w="2442" w:type="dxa"/>
          </w:tcPr>
          <w:p w:rsidR="005D1B03" w:rsidRPr="00F00FC2" w:rsidRDefault="005D1B03" w:rsidP="005425FD">
            <w:pPr>
              <w:jc w:val="center"/>
              <w:rPr>
                <w:sz w:val="20"/>
              </w:rPr>
            </w:pPr>
            <w:r>
              <w:rPr>
                <w:sz w:val="20"/>
              </w:rPr>
              <w:t>See 15.1.2</w:t>
            </w:r>
          </w:p>
        </w:tc>
      </w:tr>
      <w:tr w:rsidR="005D1B03" w:rsidRPr="00F00FC2" w:rsidTr="002B672C">
        <w:tc>
          <w:tcPr>
            <w:tcW w:w="930" w:type="dxa"/>
            <w:shd w:val="clear" w:color="auto" w:fill="BFBFBF" w:themeFill="background1" w:themeFillShade="BF"/>
          </w:tcPr>
          <w:p w:rsidR="005D1B03" w:rsidRPr="00F00FC2" w:rsidRDefault="005D1B03">
            <w:pPr>
              <w:rPr>
                <w:b/>
                <w:sz w:val="24"/>
              </w:rPr>
            </w:pPr>
            <w:r w:rsidRPr="00F00FC2">
              <w:rPr>
                <w:b/>
                <w:sz w:val="24"/>
              </w:rPr>
              <w:t>A.16</w:t>
            </w:r>
          </w:p>
        </w:tc>
        <w:tc>
          <w:tcPr>
            <w:tcW w:w="10802" w:type="dxa"/>
            <w:gridSpan w:val="5"/>
            <w:shd w:val="clear" w:color="auto" w:fill="BFBFBF" w:themeFill="background1" w:themeFillShade="BF"/>
          </w:tcPr>
          <w:p w:rsidR="005D1B03" w:rsidRPr="00F00FC2" w:rsidRDefault="005D1B03">
            <w:pPr>
              <w:rPr>
                <w:b/>
                <w:sz w:val="24"/>
              </w:rPr>
            </w:pPr>
            <w:r w:rsidRPr="00F00FC2">
              <w:rPr>
                <w:b/>
                <w:sz w:val="24"/>
              </w:rPr>
              <w:t>Information security incident management</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 w:rsidRPr="00F00FC2">
              <w:t>A.16.1</w:t>
            </w:r>
          </w:p>
        </w:tc>
        <w:tc>
          <w:tcPr>
            <w:tcW w:w="10802" w:type="dxa"/>
            <w:gridSpan w:val="5"/>
            <w:shd w:val="clear" w:color="auto" w:fill="BFBFBF" w:themeFill="background1" w:themeFillShade="BF"/>
          </w:tcPr>
          <w:p w:rsidR="005D1B03" w:rsidRPr="00F00FC2" w:rsidRDefault="005D1B03">
            <w:r w:rsidRPr="00F00FC2">
              <w:rPr>
                <w:szCs w:val="20"/>
              </w:rPr>
              <w:t>Management of information security incidents and improvements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ensure a consistent and effective approach to the management of information security incidents, including communication on security events and weaknesses.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736472">
            <w:pPr>
              <w:rPr>
                <w:sz w:val="20"/>
                <w:szCs w:val="20"/>
              </w:rPr>
            </w:pPr>
            <w:r w:rsidRPr="00F00FC2">
              <w:rPr>
                <w:sz w:val="20"/>
                <w:szCs w:val="20"/>
              </w:rPr>
              <w:t>A.16.1.1</w:t>
            </w:r>
          </w:p>
        </w:tc>
        <w:tc>
          <w:tcPr>
            <w:tcW w:w="1819" w:type="dxa"/>
          </w:tcPr>
          <w:p w:rsidR="005D1B03" w:rsidRPr="00F00FC2" w:rsidRDefault="005D1B03" w:rsidP="00736472">
            <w:pPr>
              <w:rPr>
                <w:sz w:val="20"/>
                <w:szCs w:val="20"/>
              </w:rPr>
            </w:pPr>
            <w:r w:rsidRPr="00F00FC2">
              <w:rPr>
                <w:sz w:val="20"/>
                <w:szCs w:val="20"/>
              </w:rPr>
              <w:t>Responsibilities and procedures</w:t>
            </w:r>
          </w:p>
        </w:tc>
        <w:tc>
          <w:tcPr>
            <w:tcW w:w="3645" w:type="dxa"/>
            <w:gridSpan w:val="2"/>
          </w:tcPr>
          <w:p w:rsidR="005D1B03" w:rsidRPr="00F00FC2" w:rsidRDefault="005D1B03" w:rsidP="00736472">
            <w:pPr>
              <w:rPr>
                <w:sz w:val="20"/>
                <w:szCs w:val="20"/>
              </w:rPr>
            </w:pPr>
            <w:r w:rsidRPr="00F00FC2">
              <w:rPr>
                <w:sz w:val="20"/>
                <w:szCs w:val="20"/>
              </w:rPr>
              <w:t>Management responsibilities and procedures shall be established to ensure a quick, effective and orderly response to information security incidents.</w:t>
            </w:r>
          </w:p>
        </w:tc>
        <w:tc>
          <w:tcPr>
            <w:tcW w:w="1564" w:type="dxa"/>
          </w:tcPr>
          <w:p w:rsidR="005D1B03" w:rsidRPr="00F00FC2" w:rsidRDefault="00AA54E8" w:rsidP="00EC1C07">
            <w:pPr>
              <w:jc w:val="center"/>
              <w:rPr>
                <w:sz w:val="20"/>
              </w:rPr>
            </w:pPr>
            <w:r>
              <w:rPr>
                <w:sz w:val="20"/>
              </w:rPr>
              <w:t>The business could be affected by a security incident</w:t>
            </w:r>
          </w:p>
        </w:tc>
        <w:tc>
          <w:tcPr>
            <w:tcW w:w="3774" w:type="dxa"/>
          </w:tcPr>
          <w:p w:rsidR="005D1B03" w:rsidRPr="00397AEB" w:rsidRDefault="00B1536C">
            <w:pPr>
              <w:rPr>
                <w:sz w:val="20"/>
              </w:rPr>
            </w:pPr>
            <w:r w:rsidRPr="00B1536C">
              <w:rPr>
                <w:sz w:val="20"/>
              </w:rPr>
              <w:t xml:space="preserve">The business has adopted </w:t>
            </w:r>
            <w:r>
              <w:rPr>
                <w:sz w:val="20"/>
              </w:rPr>
              <w:t>its current non-conformance process to document and assess information security incidents</w:t>
            </w:r>
            <w:r w:rsidR="003649E0">
              <w:rPr>
                <w:sz w:val="20"/>
              </w:rPr>
              <w:t xml:space="preserve"> within </w:t>
            </w:r>
            <w:proofErr w:type="spellStart"/>
            <w:r w:rsidR="003649E0">
              <w:rPr>
                <w:sz w:val="20"/>
              </w:rPr>
              <w:t>Multifreight</w:t>
            </w:r>
            <w:proofErr w:type="spellEnd"/>
            <w:r w:rsidR="004763ED">
              <w:rPr>
                <w:sz w:val="20"/>
              </w:rPr>
              <w:t xml:space="preserve">, </w:t>
            </w:r>
            <w:r w:rsidR="004763ED" w:rsidRPr="004763ED">
              <w:rPr>
                <w:b/>
                <w:sz w:val="20"/>
                <w:u w:val="single"/>
              </w:rPr>
              <w:t xml:space="preserve">SOP062_Raising a </w:t>
            </w:r>
            <w:proofErr w:type="spellStart"/>
            <w:r w:rsidR="004763ED" w:rsidRPr="004763ED">
              <w:rPr>
                <w:b/>
                <w:sz w:val="20"/>
                <w:u w:val="single"/>
              </w:rPr>
              <w:t>Non conformance</w:t>
            </w:r>
            <w:proofErr w:type="spellEnd"/>
            <w:r w:rsidR="004763ED" w:rsidRPr="004763ED">
              <w:rPr>
                <w:b/>
                <w:sz w:val="20"/>
                <w:u w:val="single"/>
              </w:rPr>
              <w:t xml:space="preserve"> on </w:t>
            </w:r>
            <w:proofErr w:type="spellStart"/>
            <w:r w:rsidR="004763ED" w:rsidRPr="004763ED">
              <w:rPr>
                <w:b/>
                <w:sz w:val="20"/>
                <w:u w:val="single"/>
              </w:rPr>
              <w:t>Multifreight</w:t>
            </w:r>
            <w:proofErr w:type="spellEnd"/>
            <w:r w:rsidRPr="004763ED">
              <w:rPr>
                <w:b/>
                <w:sz w:val="20"/>
                <w:u w:val="single"/>
              </w:rPr>
              <w:t>.</w:t>
            </w:r>
            <w:r w:rsidR="00397AEB">
              <w:rPr>
                <w:sz w:val="20"/>
                <w:u w:val="single"/>
              </w:rPr>
              <w:t xml:space="preserve"> </w:t>
            </w:r>
            <w:r w:rsidR="00397AEB">
              <w:rPr>
                <w:sz w:val="20"/>
              </w:rPr>
              <w:t xml:space="preserve"> Multifreight is used to record non-conformances across all depots.</w:t>
            </w:r>
          </w:p>
        </w:tc>
        <w:tc>
          <w:tcPr>
            <w:tcW w:w="2442" w:type="dxa"/>
          </w:tcPr>
          <w:p w:rsidR="005D1B03" w:rsidRPr="00F00FC2" w:rsidRDefault="005D1B03" w:rsidP="005425FD">
            <w:pPr>
              <w:jc w:val="center"/>
              <w:rPr>
                <w:sz w:val="20"/>
              </w:rPr>
            </w:pPr>
            <w:r>
              <w:rPr>
                <w:sz w:val="20"/>
              </w:rPr>
              <w:t>To identify security events and seek to reduce future events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A.16.1.2</w:t>
            </w:r>
          </w:p>
        </w:tc>
        <w:tc>
          <w:tcPr>
            <w:tcW w:w="1819" w:type="dxa"/>
          </w:tcPr>
          <w:p w:rsidR="005D1B03" w:rsidRPr="00F00FC2" w:rsidRDefault="005D1B03" w:rsidP="00736472">
            <w:pPr>
              <w:rPr>
                <w:sz w:val="20"/>
                <w:szCs w:val="20"/>
              </w:rPr>
            </w:pPr>
            <w:r w:rsidRPr="00F00FC2">
              <w:rPr>
                <w:sz w:val="20"/>
                <w:szCs w:val="20"/>
              </w:rPr>
              <w:t>Reporting information security events</w:t>
            </w:r>
          </w:p>
        </w:tc>
        <w:tc>
          <w:tcPr>
            <w:tcW w:w="3645" w:type="dxa"/>
            <w:gridSpan w:val="2"/>
          </w:tcPr>
          <w:p w:rsidR="005D1B03" w:rsidRPr="00F00FC2" w:rsidRDefault="005D1B03" w:rsidP="00736472">
            <w:pPr>
              <w:rPr>
                <w:sz w:val="20"/>
                <w:szCs w:val="20"/>
              </w:rPr>
            </w:pPr>
            <w:r w:rsidRPr="00F00FC2">
              <w:rPr>
                <w:sz w:val="20"/>
                <w:szCs w:val="20"/>
              </w:rPr>
              <w:t>Information security events shall be reported through appropriate management channels as quickly as possible.</w:t>
            </w:r>
          </w:p>
        </w:tc>
        <w:tc>
          <w:tcPr>
            <w:tcW w:w="1564" w:type="dxa"/>
          </w:tcPr>
          <w:p w:rsidR="005D1B03" w:rsidRPr="00F00FC2" w:rsidRDefault="00AA54E8" w:rsidP="00EC1C07">
            <w:pPr>
              <w:jc w:val="center"/>
              <w:rPr>
                <w:sz w:val="20"/>
              </w:rPr>
            </w:pPr>
            <w:r>
              <w:rPr>
                <w:sz w:val="20"/>
              </w:rPr>
              <w:t>The business could be affected by a security incident</w:t>
            </w:r>
          </w:p>
        </w:tc>
        <w:tc>
          <w:tcPr>
            <w:tcW w:w="3774" w:type="dxa"/>
          </w:tcPr>
          <w:p w:rsidR="00B1536C" w:rsidRPr="00B1536C" w:rsidRDefault="005D1B03" w:rsidP="00B1536C">
            <w:pPr>
              <w:rPr>
                <w:sz w:val="20"/>
              </w:rPr>
            </w:pPr>
            <w:r w:rsidRPr="00020162">
              <w:rPr>
                <w:color w:val="FF0000"/>
                <w:sz w:val="20"/>
              </w:rPr>
              <w:t xml:space="preserve"> </w:t>
            </w:r>
            <w:r w:rsidR="00B1536C">
              <w:rPr>
                <w:sz w:val="20"/>
              </w:rPr>
              <w:t xml:space="preserve">The </w:t>
            </w:r>
            <w:r w:rsidR="004642CE" w:rsidRPr="004642CE">
              <w:rPr>
                <w:b/>
                <w:sz w:val="20"/>
                <w:u w:val="words"/>
              </w:rPr>
              <w:t>Staff Handbooks</w:t>
            </w:r>
            <w:r w:rsidR="00B1536C">
              <w:rPr>
                <w:sz w:val="20"/>
              </w:rPr>
              <w:t xml:space="preserve"> and </w:t>
            </w:r>
            <w:r w:rsidR="00B1536C" w:rsidRPr="00E06966">
              <w:rPr>
                <w:b/>
                <w:sz w:val="20"/>
                <w:u w:val="single"/>
              </w:rPr>
              <w:t>Group IT Policy</w:t>
            </w:r>
            <w:r w:rsidR="00B1536C">
              <w:rPr>
                <w:sz w:val="20"/>
              </w:rPr>
              <w:t xml:space="preserve"> details the requirements of employees to report information security incidents.</w:t>
            </w:r>
            <w:r w:rsidR="004763ED">
              <w:rPr>
                <w:sz w:val="20"/>
              </w:rPr>
              <w:t xml:space="preserve"> Incidents are recorded in Multifreight, and regularly reviewed</w:t>
            </w:r>
            <w:r w:rsidR="003649E0">
              <w:rPr>
                <w:sz w:val="20"/>
              </w:rPr>
              <w:t xml:space="preserve"> under management review process.</w:t>
            </w:r>
          </w:p>
          <w:p w:rsidR="005D1B03" w:rsidRPr="00020162" w:rsidRDefault="005D1B03">
            <w:pPr>
              <w:rPr>
                <w:color w:val="FF0000"/>
                <w:sz w:val="20"/>
              </w:rPr>
            </w:pPr>
          </w:p>
        </w:tc>
        <w:tc>
          <w:tcPr>
            <w:tcW w:w="2442" w:type="dxa"/>
          </w:tcPr>
          <w:p w:rsidR="005D1B03" w:rsidRPr="00F00FC2" w:rsidRDefault="005D1B03" w:rsidP="005425FD">
            <w:pPr>
              <w:jc w:val="center"/>
              <w:rPr>
                <w:sz w:val="20"/>
              </w:rPr>
            </w:pPr>
            <w:r>
              <w:rPr>
                <w:sz w:val="20"/>
              </w:rPr>
              <w:t>To identify security events and seek to reduce future events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A.16.1.3</w:t>
            </w:r>
          </w:p>
        </w:tc>
        <w:tc>
          <w:tcPr>
            <w:tcW w:w="1819" w:type="dxa"/>
          </w:tcPr>
          <w:p w:rsidR="005D1B03" w:rsidRPr="00F00FC2" w:rsidRDefault="005D1B03" w:rsidP="00736472">
            <w:pPr>
              <w:rPr>
                <w:sz w:val="20"/>
                <w:szCs w:val="20"/>
              </w:rPr>
            </w:pPr>
            <w:r w:rsidRPr="00F00FC2">
              <w:rPr>
                <w:sz w:val="20"/>
                <w:szCs w:val="20"/>
              </w:rPr>
              <w:t>Reporting information security weaknesses</w:t>
            </w:r>
          </w:p>
        </w:tc>
        <w:tc>
          <w:tcPr>
            <w:tcW w:w="3645" w:type="dxa"/>
            <w:gridSpan w:val="2"/>
          </w:tcPr>
          <w:p w:rsidR="005D1B03" w:rsidRPr="00F00FC2" w:rsidRDefault="005D1B03" w:rsidP="00736472">
            <w:pPr>
              <w:rPr>
                <w:sz w:val="20"/>
                <w:szCs w:val="20"/>
              </w:rPr>
            </w:pPr>
            <w:r w:rsidRPr="00F00FC2">
              <w:rPr>
                <w:sz w:val="20"/>
                <w:szCs w:val="20"/>
              </w:rPr>
              <w:t>Employees and contractors using the organisation’s information systems and services shall be required to note and report any observed or suspected information security weaknesses in systems or services.</w:t>
            </w:r>
          </w:p>
        </w:tc>
        <w:tc>
          <w:tcPr>
            <w:tcW w:w="1564" w:type="dxa"/>
          </w:tcPr>
          <w:p w:rsidR="005D1B03" w:rsidRPr="00F00FC2" w:rsidRDefault="00AA54E8" w:rsidP="00EC1C07">
            <w:pPr>
              <w:jc w:val="center"/>
              <w:rPr>
                <w:sz w:val="20"/>
              </w:rPr>
            </w:pPr>
            <w:r>
              <w:rPr>
                <w:sz w:val="20"/>
              </w:rPr>
              <w:t>The business could be affected by a security incident</w:t>
            </w:r>
          </w:p>
        </w:tc>
        <w:tc>
          <w:tcPr>
            <w:tcW w:w="3774" w:type="dxa"/>
          </w:tcPr>
          <w:p w:rsidR="005D1B03" w:rsidRPr="00F00FC2" w:rsidRDefault="00B1536C">
            <w:pPr>
              <w:rPr>
                <w:sz w:val="20"/>
              </w:rPr>
            </w:pPr>
            <w:r>
              <w:rPr>
                <w:sz w:val="20"/>
              </w:rPr>
              <w:t>This is detailed in 16.1.1 and 16.1.2 above</w:t>
            </w:r>
          </w:p>
        </w:tc>
        <w:tc>
          <w:tcPr>
            <w:tcW w:w="2442" w:type="dxa"/>
          </w:tcPr>
          <w:p w:rsidR="005D1B03" w:rsidRPr="00F00FC2" w:rsidRDefault="005D1B03" w:rsidP="005425FD">
            <w:pPr>
              <w:jc w:val="center"/>
              <w:rPr>
                <w:sz w:val="20"/>
              </w:rPr>
            </w:pPr>
            <w:r>
              <w:rPr>
                <w:sz w:val="20"/>
              </w:rPr>
              <w:t>To identify security events and seek to reduce future events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A.16.1.4</w:t>
            </w:r>
          </w:p>
        </w:tc>
        <w:tc>
          <w:tcPr>
            <w:tcW w:w="1819" w:type="dxa"/>
          </w:tcPr>
          <w:p w:rsidR="005D1B03" w:rsidRPr="00F00FC2" w:rsidRDefault="005D1B03" w:rsidP="00736472">
            <w:pPr>
              <w:rPr>
                <w:sz w:val="20"/>
                <w:szCs w:val="20"/>
              </w:rPr>
            </w:pPr>
            <w:r w:rsidRPr="00F00FC2">
              <w:rPr>
                <w:sz w:val="20"/>
                <w:szCs w:val="20"/>
              </w:rPr>
              <w:t>Assessment of and decision on information security events</w:t>
            </w:r>
          </w:p>
        </w:tc>
        <w:tc>
          <w:tcPr>
            <w:tcW w:w="3645" w:type="dxa"/>
            <w:gridSpan w:val="2"/>
          </w:tcPr>
          <w:p w:rsidR="005D1B03" w:rsidRPr="00F00FC2" w:rsidRDefault="005D1B03" w:rsidP="00736472">
            <w:pPr>
              <w:rPr>
                <w:sz w:val="20"/>
                <w:szCs w:val="20"/>
              </w:rPr>
            </w:pPr>
            <w:r w:rsidRPr="00F00FC2">
              <w:rPr>
                <w:sz w:val="20"/>
                <w:szCs w:val="20"/>
              </w:rPr>
              <w:t>Information security events shall be assessed and it shall be decided if they are to be classified as information security incidents.</w:t>
            </w:r>
          </w:p>
        </w:tc>
        <w:tc>
          <w:tcPr>
            <w:tcW w:w="1564" w:type="dxa"/>
          </w:tcPr>
          <w:p w:rsidR="005D1B03" w:rsidRPr="00F00FC2" w:rsidRDefault="00AA54E8" w:rsidP="00EC1C07">
            <w:pPr>
              <w:jc w:val="center"/>
              <w:rPr>
                <w:sz w:val="20"/>
              </w:rPr>
            </w:pPr>
            <w:r>
              <w:rPr>
                <w:sz w:val="20"/>
              </w:rPr>
              <w:t>The business could be affected by a security incident</w:t>
            </w:r>
          </w:p>
        </w:tc>
        <w:tc>
          <w:tcPr>
            <w:tcW w:w="3774" w:type="dxa"/>
          </w:tcPr>
          <w:p w:rsidR="005D1B03" w:rsidRPr="00F00FC2" w:rsidRDefault="000D31E8">
            <w:pPr>
              <w:rPr>
                <w:sz w:val="20"/>
              </w:rPr>
            </w:pPr>
            <w:r>
              <w:rPr>
                <w:sz w:val="20"/>
              </w:rPr>
              <w:t>Assessments are carried out as part of the investigation</w:t>
            </w:r>
            <w:r w:rsidR="003649E0">
              <w:rPr>
                <w:sz w:val="20"/>
              </w:rPr>
              <w:t xml:space="preserve">, </w:t>
            </w:r>
            <w:r>
              <w:rPr>
                <w:sz w:val="20"/>
              </w:rPr>
              <w:t xml:space="preserve"> the results of which are documented in Multifreight</w:t>
            </w:r>
          </w:p>
        </w:tc>
        <w:tc>
          <w:tcPr>
            <w:tcW w:w="2442" w:type="dxa"/>
          </w:tcPr>
          <w:p w:rsidR="005D1B03" w:rsidRPr="00F00FC2" w:rsidRDefault="005D1B03" w:rsidP="005425FD">
            <w:pPr>
              <w:jc w:val="center"/>
              <w:rPr>
                <w:sz w:val="20"/>
              </w:rPr>
            </w:pPr>
            <w:r>
              <w:rPr>
                <w:sz w:val="20"/>
              </w:rPr>
              <w:t>To identify security events and seek to reduce future events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A.16.1.5</w:t>
            </w:r>
          </w:p>
        </w:tc>
        <w:tc>
          <w:tcPr>
            <w:tcW w:w="1819" w:type="dxa"/>
          </w:tcPr>
          <w:p w:rsidR="005D1B03" w:rsidRPr="00F00FC2" w:rsidRDefault="005D1B03" w:rsidP="00736472">
            <w:pPr>
              <w:rPr>
                <w:sz w:val="20"/>
                <w:szCs w:val="20"/>
              </w:rPr>
            </w:pPr>
            <w:r w:rsidRPr="00F00FC2">
              <w:rPr>
                <w:sz w:val="20"/>
                <w:szCs w:val="20"/>
              </w:rPr>
              <w:t>Response to information security incidents</w:t>
            </w:r>
          </w:p>
        </w:tc>
        <w:tc>
          <w:tcPr>
            <w:tcW w:w="3645" w:type="dxa"/>
            <w:gridSpan w:val="2"/>
          </w:tcPr>
          <w:p w:rsidR="005D1B03" w:rsidRPr="00F00FC2" w:rsidRDefault="005D1B03" w:rsidP="00736472">
            <w:pPr>
              <w:rPr>
                <w:sz w:val="20"/>
                <w:szCs w:val="20"/>
              </w:rPr>
            </w:pPr>
            <w:r w:rsidRPr="00F00FC2">
              <w:rPr>
                <w:sz w:val="20"/>
                <w:szCs w:val="20"/>
              </w:rPr>
              <w:t>Information security incidents shall be responded to in accordance with the documented procedures.</w:t>
            </w:r>
          </w:p>
        </w:tc>
        <w:tc>
          <w:tcPr>
            <w:tcW w:w="1564" w:type="dxa"/>
          </w:tcPr>
          <w:p w:rsidR="005D1B03" w:rsidRPr="00F00FC2" w:rsidRDefault="00AA54E8" w:rsidP="00EC1C07">
            <w:pPr>
              <w:jc w:val="center"/>
              <w:rPr>
                <w:sz w:val="20"/>
              </w:rPr>
            </w:pPr>
            <w:r>
              <w:rPr>
                <w:sz w:val="20"/>
              </w:rPr>
              <w:t>The business could be affected by a security incident</w:t>
            </w:r>
          </w:p>
        </w:tc>
        <w:tc>
          <w:tcPr>
            <w:tcW w:w="3774" w:type="dxa"/>
          </w:tcPr>
          <w:p w:rsidR="005D1B03" w:rsidRPr="00F00FC2" w:rsidRDefault="000D31E8">
            <w:pPr>
              <w:rPr>
                <w:sz w:val="20"/>
              </w:rPr>
            </w:pPr>
            <w:r>
              <w:rPr>
                <w:sz w:val="20"/>
              </w:rPr>
              <w:t xml:space="preserve">As detailed in 16.1.4 responses are documented in Multifreight </w:t>
            </w:r>
          </w:p>
        </w:tc>
        <w:tc>
          <w:tcPr>
            <w:tcW w:w="2442" w:type="dxa"/>
          </w:tcPr>
          <w:p w:rsidR="005D1B03" w:rsidRPr="00F00FC2" w:rsidRDefault="005D1B03" w:rsidP="005425FD">
            <w:pPr>
              <w:jc w:val="center"/>
              <w:rPr>
                <w:sz w:val="20"/>
              </w:rPr>
            </w:pPr>
            <w:r>
              <w:rPr>
                <w:sz w:val="20"/>
              </w:rPr>
              <w:t>To identify security events and seek to reduce future events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A.16.1.6</w:t>
            </w:r>
          </w:p>
        </w:tc>
        <w:tc>
          <w:tcPr>
            <w:tcW w:w="1819" w:type="dxa"/>
          </w:tcPr>
          <w:p w:rsidR="005D1B03" w:rsidRPr="00F00FC2" w:rsidRDefault="005D1B03" w:rsidP="00736472">
            <w:pPr>
              <w:rPr>
                <w:sz w:val="20"/>
                <w:szCs w:val="20"/>
              </w:rPr>
            </w:pPr>
            <w:r w:rsidRPr="00F00FC2">
              <w:rPr>
                <w:sz w:val="20"/>
                <w:szCs w:val="20"/>
              </w:rPr>
              <w:t>Learning from information security incidents</w:t>
            </w:r>
          </w:p>
        </w:tc>
        <w:tc>
          <w:tcPr>
            <w:tcW w:w="3645" w:type="dxa"/>
            <w:gridSpan w:val="2"/>
          </w:tcPr>
          <w:p w:rsidR="005D1B03" w:rsidRPr="00F00FC2" w:rsidRDefault="005D1B03" w:rsidP="00736472">
            <w:pPr>
              <w:rPr>
                <w:sz w:val="20"/>
                <w:szCs w:val="20"/>
              </w:rPr>
            </w:pPr>
            <w:r w:rsidRPr="00F00FC2">
              <w:rPr>
                <w:sz w:val="20"/>
                <w:szCs w:val="20"/>
              </w:rPr>
              <w:t>Knowledge gained from analysing and resolving information security incidents shall be used to reduce the likelihood or impact of future incidents.</w:t>
            </w:r>
          </w:p>
        </w:tc>
        <w:tc>
          <w:tcPr>
            <w:tcW w:w="1564" w:type="dxa"/>
          </w:tcPr>
          <w:p w:rsidR="005D1B03" w:rsidRPr="00F00FC2" w:rsidRDefault="00AA54E8" w:rsidP="00EC1C07">
            <w:pPr>
              <w:jc w:val="center"/>
              <w:rPr>
                <w:sz w:val="20"/>
              </w:rPr>
            </w:pPr>
            <w:r>
              <w:rPr>
                <w:sz w:val="20"/>
              </w:rPr>
              <w:t>The business could be affected by a security incident</w:t>
            </w:r>
          </w:p>
        </w:tc>
        <w:tc>
          <w:tcPr>
            <w:tcW w:w="3774" w:type="dxa"/>
          </w:tcPr>
          <w:p w:rsidR="005D1B03" w:rsidRPr="00F00FC2" w:rsidRDefault="000D31E8">
            <w:pPr>
              <w:rPr>
                <w:sz w:val="20"/>
              </w:rPr>
            </w:pPr>
            <w:r>
              <w:rPr>
                <w:sz w:val="20"/>
              </w:rPr>
              <w:t>Lessons learnt are applied and reviewed as part of the MR process</w:t>
            </w:r>
          </w:p>
        </w:tc>
        <w:tc>
          <w:tcPr>
            <w:tcW w:w="2442" w:type="dxa"/>
          </w:tcPr>
          <w:p w:rsidR="005D1B03" w:rsidRPr="00F00FC2" w:rsidRDefault="005D1B03" w:rsidP="005425FD">
            <w:pPr>
              <w:jc w:val="center"/>
              <w:rPr>
                <w:sz w:val="20"/>
              </w:rPr>
            </w:pPr>
            <w:r>
              <w:rPr>
                <w:sz w:val="20"/>
              </w:rPr>
              <w:t>To identify security events and seek to reduce future events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A.16.1.7</w:t>
            </w:r>
          </w:p>
        </w:tc>
        <w:tc>
          <w:tcPr>
            <w:tcW w:w="1819" w:type="dxa"/>
          </w:tcPr>
          <w:p w:rsidR="005D1B03" w:rsidRPr="00F00FC2" w:rsidRDefault="005D1B03" w:rsidP="00736472">
            <w:pPr>
              <w:rPr>
                <w:sz w:val="20"/>
                <w:szCs w:val="20"/>
              </w:rPr>
            </w:pPr>
            <w:r w:rsidRPr="00F00FC2">
              <w:rPr>
                <w:sz w:val="20"/>
                <w:szCs w:val="20"/>
              </w:rPr>
              <w:t>Collection of evidence</w:t>
            </w:r>
          </w:p>
        </w:tc>
        <w:tc>
          <w:tcPr>
            <w:tcW w:w="3645" w:type="dxa"/>
            <w:gridSpan w:val="2"/>
          </w:tcPr>
          <w:p w:rsidR="005D1B03" w:rsidRPr="00F00FC2" w:rsidRDefault="005D1B03" w:rsidP="00736472">
            <w:pPr>
              <w:rPr>
                <w:sz w:val="20"/>
                <w:szCs w:val="20"/>
              </w:rPr>
            </w:pPr>
            <w:r w:rsidRPr="00F00FC2">
              <w:rPr>
                <w:sz w:val="20"/>
                <w:szCs w:val="20"/>
              </w:rPr>
              <w:t>The organisation shall define and apply procedures for the identification, collection, acquisition and preservation of information, which can serve as evidence.</w:t>
            </w:r>
          </w:p>
        </w:tc>
        <w:tc>
          <w:tcPr>
            <w:tcW w:w="1564" w:type="dxa"/>
          </w:tcPr>
          <w:p w:rsidR="005D1B03" w:rsidRPr="00F00FC2" w:rsidRDefault="00AA54E8" w:rsidP="00EC1C07">
            <w:pPr>
              <w:jc w:val="center"/>
              <w:rPr>
                <w:sz w:val="20"/>
              </w:rPr>
            </w:pPr>
            <w:r>
              <w:rPr>
                <w:sz w:val="20"/>
              </w:rPr>
              <w:t>The business could be affected by a security incident</w:t>
            </w:r>
          </w:p>
        </w:tc>
        <w:tc>
          <w:tcPr>
            <w:tcW w:w="3774" w:type="dxa"/>
          </w:tcPr>
          <w:p w:rsidR="005D1B03" w:rsidRPr="00F00FC2" w:rsidRDefault="000D31E8">
            <w:pPr>
              <w:rPr>
                <w:sz w:val="20"/>
              </w:rPr>
            </w:pPr>
            <w:r>
              <w:rPr>
                <w:sz w:val="20"/>
              </w:rPr>
              <w:t>As detailed in 16.1.4 evidence and records are retained in Multifreight</w:t>
            </w:r>
          </w:p>
        </w:tc>
        <w:tc>
          <w:tcPr>
            <w:tcW w:w="2442" w:type="dxa"/>
          </w:tcPr>
          <w:p w:rsidR="005D1B03" w:rsidRPr="00F00FC2" w:rsidRDefault="005D1B03" w:rsidP="005425FD">
            <w:pPr>
              <w:jc w:val="center"/>
              <w:rPr>
                <w:sz w:val="20"/>
              </w:rPr>
            </w:pPr>
            <w:r>
              <w:rPr>
                <w:sz w:val="20"/>
              </w:rPr>
              <w:t>To identify security events and seek to reduce future events using root cause analysis</w:t>
            </w:r>
          </w:p>
        </w:tc>
      </w:tr>
      <w:tr w:rsidR="005D1B03" w:rsidRPr="00F00FC2" w:rsidTr="002B672C">
        <w:tc>
          <w:tcPr>
            <w:tcW w:w="930" w:type="dxa"/>
            <w:shd w:val="clear" w:color="auto" w:fill="BFBFBF" w:themeFill="background1" w:themeFillShade="BF"/>
          </w:tcPr>
          <w:p w:rsidR="005D1B03" w:rsidRPr="00F00FC2" w:rsidRDefault="005D1B03">
            <w:pPr>
              <w:rPr>
                <w:b/>
                <w:sz w:val="24"/>
              </w:rPr>
            </w:pPr>
            <w:r w:rsidRPr="00F00FC2">
              <w:rPr>
                <w:b/>
                <w:sz w:val="24"/>
              </w:rPr>
              <w:t>A.17</w:t>
            </w:r>
          </w:p>
        </w:tc>
        <w:tc>
          <w:tcPr>
            <w:tcW w:w="10802" w:type="dxa"/>
            <w:gridSpan w:val="5"/>
            <w:shd w:val="clear" w:color="auto" w:fill="BFBFBF" w:themeFill="background1" w:themeFillShade="BF"/>
          </w:tcPr>
          <w:p w:rsidR="005D1B03" w:rsidRPr="00F00FC2" w:rsidRDefault="005D1B03">
            <w:pPr>
              <w:rPr>
                <w:b/>
                <w:sz w:val="24"/>
              </w:rPr>
            </w:pPr>
            <w:r w:rsidRPr="00F00FC2">
              <w:rPr>
                <w:b/>
                <w:sz w:val="24"/>
              </w:rPr>
              <w:t>Information security aspects of business continuity management</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 w:rsidRPr="00F00FC2">
              <w:t>A.17.1</w:t>
            </w:r>
          </w:p>
        </w:tc>
        <w:tc>
          <w:tcPr>
            <w:tcW w:w="10802" w:type="dxa"/>
            <w:gridSpan w:val="5"/>
            <w:shd w:val="clear" w:color="auto" w:fill="BFBFBF" w:themeFill="background1" w:themeFillShade="BF"/>
          </w:tcPr>
          <w:p w:rsidR="005D1B03" w:rsidRPr="00F00FC2" w:rsidRDefault="005D1B03">
            <w:r w:rsidRPr="00F00FC2">
              <w:rPr>
                <w:szCs w:val="20"/>
              </w:rPr>
              <w:t>Information security continuity</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Information security continuity shall be embedded in the organisation’s business continuity management systems.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736472">
            <w:pPr>
              <w:rPr>
                <w:sz w:val="20"/>
                <w:szCs w:val="20"/>
              </w:rPr>
            </w:pPr>
            <w:r w:rsidRPr="00F00FC2">
              <w:rPr>
                <w:sz w:val="20"/>
                <w:szCs w:val="20"/>
              </w:rPr>
              <w:t>A.17.1.1</w:t>
            </w:r>
          </w:p>
        </w:tc>
        <w:tc>
          <w:tcPr>
            <w:tcW w:w="1819" w:type="dxa"/>
          </w:tcPr>
          <w:p w:rsidR="005D1B03" w:rsidRPr="00F00FC2" w:rsidRDefault="005D1B03" w:rsidP="00736472">
            <w:pPr>
              <w:rPr>
                <w:sz w:val="20"/>
                <w:szCs w:val="20"/>
              </w:rPr>
            </w:pPr>
            <w:r w:rsidRPr="00F00FC2">
              <w:rPr>
                <w:sz w:val="20"/>
                <w:szCs w:val="20"/>
              </w:rPr>
              <w:t>Planning information security continuity</w:t>
            </w:r>
          </w:p>
        </w:tc>
        <w:tc>
          <w:tcPr>
            <w:tcW w:w="3645" w:type="dxa"/>
            <w:gridSpan w:val="2"/>
          </w:tcPr>
          <w:p w:rsidR="005D1B03" w:rsidRPr="00F00FC2" w:rsidRDefault="005D1B03" w:rsidP="00736472">
            <w:pPr>
              <w:rPr>
                <w:sz w:val="20"/>
                <w:szCs w:val="20"/>
              </w:rPr>
            </w:pPr>
            <w:r w:rsidRPr="00F00FC2">
              <w:rPr>
                <w:sz w:val="20"/>
                <w:szCs w:val="20"/>
              </w:rPr>
              <w:t>The organisation shall determine its requirements for information security and the continuity of information security management in adverse situations, e.g. during a crisis or disaster.</w:t>
            </w:r>
          </w:p>
        </w:tc>
        <w:tc>
          <w:tcPr>
            <w:tcW w:w="1564" w:type="dxa"/>
            <w:shd w:val="clear" w:color="auto" w:fill="auto"/>
          </w:tcPr>
          <w:p w:rsidR="005D1B03" w:rsidRPr="00AA54E8" w:rsidRDefault="00AA54E8" w:rsidP="00EC1C07">
            <w:pPr>
              <w:jc w:val="center"/>
              <w:rPr>
                <w:sz w:val="20"/>
              </w:rPr>
            </w:pPr>
            <w:r>
              <w:rPr>
                <w:sz w:val="20"/>
              </w:rPr>
              <w:t>The business could be affected by a significant event</w:t>
            </w:r>
          </w:p>
        </w:tc>
        <w:tc>
          <w:tcPr>
            <w:tcW w:w="3774" w:type="dxa"/>
          </w:tcPr>
          <w:p w:rsidR="005D1B03" w:rsidRPr="00C3149B" w:rsidRDefault="00C3149B" w:rsidP="00DA3294">
            <w:pPr>
              <w:tabs>
                <w:tab w:val="left" w:pos="1125"/>
              </w:tabs>
              <w:rPr>
                <w:sz w:val="20"/>
              </w:rPr>
            </w:pPr>
            <w:r w:rsidRPr="00397AEB">
              <w:rPr>
                <w:sz w:val="20"/>
              </w:rPr>
              <w:t xml:space="preserve">The organisation has prepared a </w:t>
            </w:r>
            <w:r w:rsidRPr="00397AEB">
              <w:rPr>
                <w:b/>
                <w:sz w:val="20"/>
                <w:u w:val="single"/>
              </w:rPr>
              <w:t>Business Continuity Plan</w:t>
            </w:r>
            <w:r w:rsidRPr="00397AEB">
              <w:rPr>
                <w:sz w:val="20"/>
              </w:rPr>
              <w:t xml:space="preserve"> </w:t>
            </w:r>
            <w:r w:rsidR="00397AEB">
              <w:rPr>
                <w:sz w:val="20"/>
              </w:rPr>
              <w:t xml:space="preserve">covering requirements </w:t>
            </w:r>
            <w:r w:rsidR="00397AEB" w:rsidRPr="00397AEB">
              <w:rPr>
                <w:sz w:val="20"/>
              </w:rPr>
              <w:t xml:space="preserve">for each depot </w:t>
            </w:r>
            <w:r w:rsidRPr="00397AEB">
              <w:rPr>
                <w:sz w:val="20"/>
              </w:rPr>
              <w:t>that will be invoked in the event of an incident or emergency situation to ensure information security and its continuity in the event of crisis or disaster.</w:t>
            </w:r>
          </w:p>
          <w:p w:rsidR="005D1B03" w:rsidRPr="00F00FC2" w:rsidRDefault="005D1B03" w:rsidP="00DA3294">
            <w:pPr>
              <w:tabs>
                <w:tab w:val="left" w:pos="1125"/>
              </w:tabs>
              <w:rPr>
                <w:sz w:val="20"/>
              </w:rPr>
            </w:pPr>
          </w:p>
        </w:tc>
        <w:tc>
          <w:tcPr>
            <w:tcW w:w="2442" w:type="dxa"/>
          </w:tcPr>
          <w:p w:rsidR="005D1B03" w:rsidRPr="00E4653A" w:rsidRDefault="005D1B03" w:rsidP="005425FD">
            <w:pPr>
              <w:jc w:val="center"/>
              <w:rPr>
                <w:sz w:val="20"/>
              </w:rPr>
            </w:pPr>
            <w:r w:rsidRPr="00E4653A">
              <w:rPr>
                <w:sz w:val="20"/>
              </w:rPr>
              <w:t>To ensure that BCP arrangements are effective at protecting critical information</w:t>
            </w:r>
          </w:p>
        </w:tc>
      </w:tr>
      <w:tr w:rsidR="005D1B03" w:rsidRPr="00F00FC2" w:rsidTr="002B672C">
        <w:tc>
          <w:tcPr>
            <w:tcW w:w="930" w:type="dxa"/>
          </w:tcPr>
          <w:p w:rsidR="005D1B03" w:rsidRPr="00F00FC2" w:rsidRDefault="005D1B03" w:rsidP="00736472">
            <w:pPr>
              <w:rPr>
                <w:sz w:val="20"/>
                <w:szCs w:val="20"/>
              </w:rPr>
            </w:pPr>
            <w:r w:rsidRPr="00F00FC2">
              <w:rPr>
                <w:sz w:val="20"/>
                <w:szCs w:val="20"/>
              </w:rPr>
              <w:t>A.17.1.2</w:t>
            </w:r>
          </w:p>
        </w:tc>
        <w:tc>
          <w:tcPr>
            <w:tcW w:w="1819" w:type="dxa"/>
          </w:tcPr>
          <w:p w:rsidR="005D1B03" w:rsidRPr="00F00FC2" w:rsidRDefault="005D1B03" w:rsidP="00736472">
            <w:pPr>
              <w:rPr>
                <w:sz w:val="20"/>
                <w:szCs w:val="20"/>
              </w:rPr>
            </w:pPr>
            <w:r w:rsidRPr="00F00FC2">
              <w:rPr>
                <w:sz w:val="20"/>
                <w:szCs w:val="20"/>
              </w:rPr>
              <w:t>Implementing information security continuity</w:t>
            </w:r>
          </w:p>
        </w:tc>
        <w:tc>
          <w:tcPr>
            <w:tcW w:w="3645" w:type="dxa"/>
            <w:gridSpan w:val="2"/>
          </w:tcPr>
          <w:p w:rsidR="005D1B03" w:rsidRPr="00F00FC2" w:rsidRDefault="005D1B03" w:rsidP="00736472">
            <w:pPr>
              <w:rPr>
                <w:sz w:val="20"/>
                <w:szCs w:val="20"/>
              </w:rPr>
            </w:pPr>
            <w:r w:rsidRPr="00F00FC2">
              <w:rPr>
                <w:sz w:val="20"/>
                <w:szCs w:val="20"/>
              </w:rPr>
              <w:t>The organisation shall establish, document, implement and maintain processes, procedures and controls to ensure the required level of continuity for information security during an adverse situation.</w:t>
            </w:r>
          </w:p>
        </w:tc>
        <w:tc>
          <w:tcPr>
            <w:tcW w:w="1564" w:type="dxa"/>
            <w:shd w:val="clear" w:color="auto" w:fill="auto"/>
          </w:tcPr>
          <w:p w:rsidR="005D1B03" w:rsidRPr="00AA54E8" w:rsidRDefault="00AA54E8" w:rsidP="00EC1C07">
            <w:pPr>
              <w:jc w:val="center"/>
              <w:rPr>
                <w:color w:val="FF0000"/>
                <w:sz w:val="20"/>
              </w:rPr>
            </w:pPr>
            <w:r>
              <w:rPr>
                <w:sz w:val="20"/>
              </w:rPr>
              <w:t>The business could be affected by a significant event</w:t>
            </w:r>
          </w:p>
        </w:tc>
        <w:tc>
          <w:tcPr>
            <w:tcW w:w="3774" w:type="dxa"/>
          </w:tcPr>
          <w:p w:rsidR="005D1B03" w:rsidRPr="00F00FC2" w:rsidRDefault="005D1B03" w:rsidP="00005C6E">
            <w:pPr>
              <w:rPr>
                <w:sz w:val="20"/>
              </w:rPr>
            </w:pPr>
            <w:r w:rsidRPr="00F00FC2">
              <w:rPr>
                <w:sz w:val="20"/>
              </w:rPr>
              <w:t>See 17.1.1</w:t>
            </w:r>
          </w:p>
          <w:p w:rsidR="005D1B03" w:rsidRPr="00F00FC2" w:rsidRDefault="005D1B03">
            <w:pPr>
              <w:rPr>
                <w:sz w:val="20"/>
              </w:rPr>
            </w:pPr>
          </w:p>
        </w:tc>
        <w:tc>
          <w:tcPr>
            <w:tcW w:w="2442" w:type="dxa"/>
          </w:tcPr>
          <w:p w:rsidR="005D1B03" w:rsidRPr="00E4653A" w:rsidRDefault="005D1B03" w:rsidP="005425FD">
            <w:pPr>
              <w:jc w:val="center"/>
              <w:rPr>
                <w:sz w:val="20"/>
              </w:rPr>
            </w:pPr>
            <w:r w:rsidRPr="00E4653A">
              <w:rPr>
                <w:sz w:val="20"/>
              </w:rPr>
              <w:t>To ensure that BCP arrangements are effective at protecting critical information</w:t>
            </w:r>
          </w:p>
        </w:tc>
      </w:tr>
      <w:tr w:rsidR="005D1B03" w:rsidRPr="00F00FC2" w:rsidTr="002B672C">
        <w:tc>
          <w:tcPr>
            <w:tcW w:w="930" w:type="dxa"/>
          </w:tcPr>
          <w:p w:rsidR="005D1B03" w:rsidRPr="00F00FC2" w:rsidRDefault="005D1B03" w:rsidP="00736472">
            <w:pPr>
              <w:rPr>
                <w:sz w:val="20"/>
                <w:szCs w:val="20"/>
              </w:rPr>
            </w:pPr>
            <w:r w:rsidRPr="00F00FC2">
              <w:rPr>
                <w:sz w:val="20"/>
                <w:szCs w:val="20"/>
              </w:rPr>
              <w:t>A.17.1.3</w:t>
            </w:r>
          </w:p>
        </w:tc>
        <w:tc>
          <w:tcPr>
            <w:tcW w:w="1819" w:type="dxa"/>
          </w:tcPr>
          <w:p w:rsidR="005D1B03" w:rsidRPr="00F00FC2" w:rsidRDefault="005D1B03" w:rsidP="00736472">
            <w:pPr>
              <w:rPr>
                <w:sz w:val="20"/>
                <w:szCs w:val="20"/>
              </w:rPr>
            </w:pPr>
            <w:r w:rsidRPr="00F00FC2">
              <w:rPr>
                <w:sz w:val="20"/>
                <w:szCs w:val="20"/>
              </w:rPr>
              <w:t>Verify, review and evaluate information security continuity</w:t>
            </w:r>
          </w:p>
        </w:tc>
        <w:tc>
          <w:tcPr>
            <w:tcW w:w="3645" w:type="dxa"/>
            <w:gridSpan w:val="2"/>
          </w:tcPr>
          <w:p w:rsidR="005D1B03" w:rsidRPr="00F00FC2" w:rsidRDefault="005D1B03" w:rsidP="00736472">
            <w:pPr>
              <w:rPr>
                <w:sz w:val="20"/>
                <w:szCs w:val="20"/>
              </w:rPr>
            </w:pPr>
            <w:r w:rsidRPr="00F00FC2">
              <w:rPr>
                <w:sz w:val="20"/>
                <w:szCs w:val="20"/>
              </w:rPr>
              <w:t>The organisation shall verify the established and implemented information security continuity controls at regular intervals in order to ensure that they are valid and effective during adverse situations.</w:t>
            </w:r>
          </w:p>
        </w:tc>
        <w:tc>
          <w:tcPr>
            <w:tcW w:w="1564" w:type="dxa"/>
            <w:shd w:val="clear" w:color="auto" w:fill="auto"/>
          </w:tcPr>
          <w:p w:rsidR="005D1B03" w:rsidRPr="00AA54E8" w:rsidRDefault="00AA54E8" w:rsidP="00EC1C07">
            <w:pPr>
              <w:jc w:val="center"/>
              <w:rPr>
                <w:color w:val="FF0000"/>
                <w:sz w:val="20"/>
              </w:rPr>
            </w:pPr>
            <w:r>
              <w:rPr>
                <w:sz w:val="20"/>
              </w:rPr>
              <w:t>The business could be affected by a significant event</w:t>
            </w:r>
          </w:p>
        </w:tc>
        <w:tc>
          <w:tcPr>
            <w:tcW w:w="3774" w:type="dxa"/>
          </w:tcPr>
          <w:p w:rsidR="005D1B03" w:rsidRPr="00AA54E8" w:rsidRDefault="004A52DD">
            <w:pPr>
              <w:rPr>
                <w:sz w:val="20"/>
              </w:rPr>
            </w:pPr>
            <w:hyperlink r:id="rId29" w:history="1">
              <w:r w:rsidR="003412AC">
                <w:rPr>
                  <w:rStyle w:val="Hyperlink"/>
                  <w:color w:val="auto"/>
                  <w:sz w:val="20"/>
                  <w:u w:val="none"/>
                </w:rPr>
                <w:t>see</w:t>
              </w:r>
            </w:hyperlink>
            <w:r w:rsidR="003412AC">
              <w:t xml:space="preserve"> 17.1.1</w:t>
            </w:r>
          </w:p>
          <w:p w:rsidR="005D1B03" w:rsidRPr="00F00FC2" w:rsidRDefault="005D1B03">
            <w:pPr>
              <w:rPr>
                <w:sz w:val="20"/>
              </w:rPr>
            </w:pPr>
          </w:p>
        </w:tc>
        <w:tc>
          <w:tcPr>
            <w:tcW w:w="2442" w:type="dxa"/>
          </w:tcPr>
          <w:p w:rsidR="005D1B03" w:rsidRPr="00E4653A" w:rsidRDefault="005D1B03" w:rsidP="005425FD">
            <w:pPr>
              <w:jc w:val="center"/>
              <w:rPr>
                <w:sz w:val="20"/>
              </w:rPr>
            </w:pPr>
            <w:r w:rsidRPr="00E4653A">
              <w:rPr>
                <w:sz w:val="20"/>
              </w:rPr>
              <w:t>To ensure that BCP arrangements are effective at protecting critical information</w:t>
            </w:r>
          </w:p>
        </w:tc>
      </w:tr>
      <w:tr w:rsidR="005D1B03" w:rsidRPr="00F00FC2" w:rsidTr="002B672C">
        <w:tc>
          <w:tcPr>
            <w:tcW w:w="930" w:type="dxa"/>
            <w:shd w:val="clear" w:color="auto" w:fill="BFBFBF" w:themeFill="background1" w:themeFillShade="BF"/>
          </w:tcPr>
          <w:p w:rsidR="005D1B03" w:rsidRPr="00F00FC2" w:rsidRDefault="005D1B03">
            <w:r w:rsidRPr="00F00FC2">
              <w:t>A.17.2</w:t>
            </w:r>
          </w:p>
        </w:tc>
        <w:tc>
          <w:tcPr>
            <w:tcW w:w="10802" w:type="dxa"/>
            <w:gridSpan w:val="5"/>
            <w:shd w:val="clear" w:color="auto" w:fill="BFBFBF" w:themeFill="background1" w:themeFillShade="BF"/>
          </w:tcPr>
          <w:p w:rsidR="005D1B03" w:rsidRPr="00F00FC2" w:rsidRDefault="005D1B03">
            <w:r w:rsidRPr="00F00FC2">
              <w:t>Redundancies</w:t>
            </w:r>
          </w:p>
        </w:tc>
        <w:tc>
          <w:tcPr>
            <w:tcW w:w="2442" w:type="dxa"/>
            <w:shd w:val="clear" w:color="auto" w:fill="BFBFBF" w:themeFill="background1" w:themeFillShade="BF"/>
          </w:tcPr>
          <w:p w:rsidR="005D1B03" w:rsidRPr="00F00FC2" w:rsidRDefault="005D1B03" w:rsidP="005425FD">
            <w:pPr>
              <w:jc w:val="cente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ensure availability of information processing facilities.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736472">
            <w:pPr>
              <w:rPr>
                <w:sz w:val="20"/>
                <w:szCs w:val="20"/>
              </w:rPr>
            </w:pPr>
            <w:r w:rsidRPr="00F00FC2">
              <w:rPr>
                <w:sz w:val="20"/>
                <w:szCs w:val="20"/>
              </w:rPr>
              <w:t>A.17.2.1</w:t>
            </w:r>
          </w:p>
        </w:tc>
        <w:tc>
          <w:tcPr>
            <w:tcW w:w="1819" w:type="dxa"/>
          </w:tcPr>
          <w:p w:rsidR="005D1B03" w:rsidRPr="00F00FC2" w:rsidRDefault="005D1B03" w:rsidP="00736472">
            <w:pPr>
              <w:rPr>
                <w:sz w:val="20"/>
                <w:szCs w:val="20"/>
              </w:rPr>
            </w:pPr>
            <w:r w:rsidRPr="00F00FC2">
              <w:rPr>
                <w:sz w:val="20"/>
                <w:szCs w:val="20"/>
              </w:rPr>
              <w:t>Availability of information processing facilities</w:t>
            </w:r>
          </w:p>
        </w:tc>
        <w:tc>
          <w:tcPr>
            <w:tcW w:w="3645" w:type="dxa"/>
            <w:gridSpan w:val="2"/>
          </w:tcPr>
          <w:p w:rsidR="005D1B03" w:rsidRPr="00F00FC2" w:rsidRDefault="005D1B03" w:rsidP="00736472">
            <w:pPr>
              <w:rPr>
                <w:sz w:val="20"/>
                <w:szCs w:val="20"/>
              </w:rPr>
            </w:pPr>
            <w:r w:rsidRPr="00F00FC2">
              <w:rPr>
                <w:sz w:val="20"/>
                <w:szCs w:val="20"/>
              </w:rPr>
              <w:t>Information processing facilities shall be implemented with redundancy sufficient to meet availability requirements.</w:t>
            </w:r>
          </w:p>
        </w:tc>
        <w:tc>
          <w:tcPr>
            <w:tcW w:w="1564" w:type="dxa"/>
          </w:tcPr>
          <w:p w:rsidR="005D1B03" w:rsidRPr="00F00FC2" w:rsidRDefault="003412AC" w:rsidP="00EC1C07">
            <w:pPr>
              <w:jc w:val="center"/>
              <w:rPr>
                <w:sz w:val="20"/>
              </w:rPr>
            </w:pPr>
            <w:r>
              <w:rPr>
                <w:sz w:val="20"/>
              </w:rPr>
              <w:t>The business could be affected by a significant event</w:t>
            </w:r>
          </w:p>
        </w:tc>
        <w:tc>
          <w:tcPr>
            <w:tcW w:w="3774" w:type="dxa"/>
          </w:tcPr>
          <w:p w:rsidR="005D1B03" w:rsidRPr="00497ADB" w:rsidRDefault="003412AC" w:rsidP="00397AEB">
            <w:pPr>
              <w:rPr>
                <w:sz w:val="20"/>
              </w:rPr>
            </w:pPr>
            <w:r w:rsidRPr="00397AEB">
              <w:rPr>
                <w:sz w:val="20"/>
              </w:rPr>
              <w:t xml:space="preserve">The business has a number of levels of redundancy including back up servers at a third party provider and users operating with common equipment. This is documented in the </w:t>
            </w:r>
            <w:r w:rsidR="003649E0" w:rsidRPr="00397AEB">
              <w:rPr>
                <w:b/>
                <w:sz w:val="20"/>
                <w:u w:val="single"/>
              </w:rPr>
              <w:t>H&amp;B Group IT General Recovery Plan Business Continuity</w:t>
            </w:r>
            <w:r w:rsidR="00497ADB" w:rsidRPr="00397AEB">
              <w:rPr>
                <w:sz w:val="20"/>
              </w:rPr>
              <w:t>.</w:t>
            </w:r>
            <w:r w:rsidR="00397AEB">
              <w:rPr>
                <w:sz w:val="20"/>
              </w:rPr>
              <w:t xml:space="preserve">  All depots access the Kewaigue servers either directly or through Citrix software.</w:t>
            </w:r>
          </w:p>
        </w:tc>
        <w:tc>
          <w:tcPr>
            <w:tcW w:w="2442" w:type="dxa"/>
          </w:tcPr>
          <w:p w:rsidR="005D1B03" w:rsidRPr="00F00FC2" w:rsidRDefault="005D1B03" w:rsidP="005425FD">
            <w:pPr>
              <w:jc w:val="center"/>
              <w:rPr>
                <w:sz w:val="20"/>
              </w:rPr>
            </w:pPr>
            <w:r>
              <w:t>To ensure that BCP arrangements are effective at protecting critical information</w:t>
            </w:r>
          </w:p>
        </w:tc>
      </w:tr>
      <w:tr w:rsidR="005D1B03" w:rsidRPr="00F00FC2" w:rsidTr="002B672C">
        <w:tc>
          <w:tcPr>
            <w:tcW w:w="930" w:type="dxa"/>
            <w:shd w:val="clear" w:color="auto" w:fill="BFBFBF" w:themeFill="background1" w:themeFillShade="BF"/>
          </w:tcPr>
          <w:p w:rsidR="005D1B03" w:rsidRPr="00F00FC2" w:rsidRDefault="005D1B03">
            <w:pPr>
              <w:rPr>
                <w:b/>
                <w:sz w:val="24"/>
              </w:rPr>
            </w:pPr>
            <w:r w:rsidRPr="00F00FC2">
              <w:rPr>
                <w:b/>
                <w:sz w:val="24"/>
              </w:rPr>
              <w:t>A.18</w:t>
            </w:r>
          </w:p>
        </w:tc>
        <w:tc>
          <w:tcPr>
            <w:tcW w:w="10802" w:type="dxa"/>
            <w:gridSpan w:val="5"/>
            <w:shd w:val="clear" w:color="auto" w:fill="BFBFBF" w:themeFill="background1" w:themeFillShade="BF"/>
          </w:tcPr>
          <w:p w:rsidR="005D1B03" w:rsidRPr="00F00FC2" w:rsidRDefault="005D1B03">
            <w:pPr>
              <w:rPr>
                <w:b/>
                <w:sz w:val="24"/>
              </w:rPr>
            </w:pPr>
            <w:r w:rsidRPr="00F00FC2">
              <w:rPr>
                <w:b/>
                <w:sz w:val="24"/>
              </w:rPr>
              <w:t>Compliance</w:t>
            </w:r>
          </w:p>
        </w:tc>
        <w:tc>
          <w:tcPr>
            <w:tcW w:w="2442" w:type="dxa"/>
            <w:shd w:val="clear" w:color="auto" w:fill="BFBFBF" w:themeFill="background1" w:themeFillShade="BF"/>
          </w:tcPr>
          <w:p w:rsidR="005D1B03" w:rsidRPr="00F00FC2" w:rsidRDefault="005D1B03" w:rsidP="005425FD">
            <w:pPr>
              <w:jc w:val="center"/>
              <w:rPr>
                <w:b/>
                <w:sz w:val="24"/>
              </w:rPr>
            </w:pPr>
          </w:p>
        </w:tc>
      </w:tr>
      <w:tr w:rsidR="005D1B03" w:rsidRPr="00F00FC2" w:rsidTr="002B672C">
        <w:tc>
          <w:tcPr>
            <w:tcW w:w="930" w:type="dxa"/>
            <w:shd w:val="clear" w:color="auto" w:fill="BFBFBF" w:themeFill="background1" w:themeFillShade="BF"/>
          </w:tcPr>
          <w:p w:rsidR="005D1B03" w:rsidRPr="00F00FC2" w:rsidRDefault="005D1B03">
            <w:r w:rsidRPr="00F00FC2">
              <w:t>A.18.1</w:t>
            </w:r>
          </w:p>
        </w:tc>
        <w:tc>
          <w:tcPr>
            <w:tcW w:w="10802" w:type="dxa"/>
            <w:gridSpan w:val="5"/>
            <w:shd w:val="clear" w:color="auto" w:fill="BFBFBF" w:themeFill="background1" w:themeFillShade="BF"/>
          </w:tcPr>
          <w:p w:rsidR="005D1B03" w:rsidRPr="00F00FC2" w:rsidRDefault="005D1B03">
            <w:r w:rsidRPr="00F00FC2">
              <w:rPr>
                <w:szCs w:val="20"/>
              </w:rPr>
              <w:t>Compliance with legal and contractual requirements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Default="005D1B03">
            <w:pPr>
              <w:rPr>
                <w:szCs w:val="20"/>
              </w:rPr>
            </w:pPr>
            <w:r w:rsidRPr="00F00FC2">
              <w:rPr>
                <w:szCs w:val="20"/>
              </w:rPr>
              <w:t>Objective: To avoid breaches of legal, statutory, regulatory or contractual obligations related to information security and of any security requirements.</w:t>
            </w:r>
          </w:p>
          <w:p w:rsidR="002E2B38" w:rsidRPr="00F00FC2" w:rsidRDefault="002E2B38"/>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736472">
            <w:pPr>
              <w:rPr>
                <w:sz w:val="20"/>
                <w:szCs w:val="20"/>
              </w:rPr>
            </w:pPr>
            <w:r w:rsidRPr="00F00FC2">
              <w:rPr>
                <w:sz w:val="20"/>
                <w:szCs w:val="20"/>
              </w:rPr>
              <w:t>A.18.1.1</w:t>
            </w:r>
          </w:p>
        </w:tc>
        <w:tc>
          <w:tcPr>
            <w:tcW w:w="1819" w:type="dxa"/>
          </w:tcPr>
          <w:p w:rsidR="005D1B03" w:rsidRPr="00F00FC2" w:rsidRDefault="005D1B03" w:rsidP="00736472">
            <w:pPr>
              <w:rPr>
                <w:sz w:val="20"/>
                <w:szCs w:val="20"/>
              </w:rPr>
            </w:pPr>
            <w:r w:rsidRPr="00F00FC2">
              <w:rPr>
                <w:sz w:val="20"/>
                <w:szCs w:val="20"/>
              </w:rPr>
              <w:t>Identification of applicable legislation and contractual requirements</w:t>
            </w:r>
          </w:p>
        </w:tc>
        <w:tc>
          <w:tcPr>
            <w:tcW w:w="3645" w:type="dxa"/>
            <w:gridSpan w:val="2"/>
          </w:tcPr>
          <w:p w:rsidR="005D1B03" w:rsidRPr="00F00FC2" w:rsidRDefault="005D1B03" w:rsidP="00736472">
            <w:pPr>
              <w:rPr>
                <w:sz w:val="20"/>
                <w:szCs w:val="20"/>
              </w:rPr>
            </w:pPr>
            <w:r w:rsidRPr="00F00FC2">
              <w:rPr>
                <w:sz w:val="20"/>
                <w:szCs w:val="20"/>
              </w:rPr>
              <w:t>All relevant legislative statutory, regulatory, contractual requirements and the organisation’s approach to meet these requirements shall be explicitly identified, documented and kept up to date for each information system and the organisation.</w:t>
            </w:r>
          </w:p>
        </w:tc>
        <w:tc>
          <w:tcPr>
            <w:tcW w:w="1564" w:type="dxa"/>
          </w:tcPr>
          <w:p w:rsidR="005D1B03" w:rsidRPr="00F00FC2" w:rsidRDefault="003412AC" w:rsidP="00EC1C07">
            <w:pPr>
              <w:jc w:val="center"/>
              <w:rPr>
                <w:sz w:val="20"/>
              </w:rPr>
            </w:pPr>
            <w:r>
              <w:rPr>
                <w:sz w:val="20"/>
              </w:rPr>
              <w:t>The business is required to operate to legal and contractual requirements</w:t>
            </w:r>
          </w:p>
        </w:tc>
        <w:tc>
          <w:tcPr>
            <w:tcW w:w="3774" w:type="dxa"/>
          </w:tcPr>
          <w:p w:rsidR="005D1B03" w:rsidRPr="00743098" w:rsidRDefault="00743098">
            <w:pPr>
              <w:rPr>
                <w:sz w:val="20"/>
              </w:rPr>
            </w:pPr>
            <w:r>
              <w:rPr>
                <w:sz w:val="20"/>
              </w:rPr>
              <w:t xml:space="preserve">The </w:t>
            </w:r>
            <w:r w:rsidR="003649E0" w:rsidRPr="003649E0">
              <w:rPr>
                <w:b/>
                <w:sz w:val="20"/>
                <w:u w:val="single"/>
              </w:rPr>
              <w:t>TDL - Applicable Legislation Requirements Combined</w:t>
            </w:r>
            <w:r w:rsidR="003649E0" w:rsidRPr="003649E0">
              <w:rPr>
                <w:sz w:val="20"/>
              </w:rPr>
              <w:t xml:space="preserve"> </w:t>
            </w:r>
            <w:r w:rsidR="003649E0">
              <w:rPr>
                <w:sz w:val="20"/>
              </w:rPr>
              <w:t xml:space="preserve">(applicable to ISMS, EMS and QMS) </w:t>
            </w:r>
            <w:r>
              <w:rPr>
                <w:sz w:val="20"/>
              </w:rPr>
              <w:t>details applicable requirements that</w:t>
            </w:r>
            <w:r w:rsidR="00397AEB">
              <w:rPr>
                <w:sz w:val="20"/>
              </w:rPr>
              <w:t xml:space="preserve"> the business needs to comply with.</w:t>
            </w:r>
          </w:p>
          <w:p w:rsidR="005D1B03" w:rsidRPr="00837737" w:rsidRDefault="005D1B03">
            <w:pPr>
              <w:rPr>
                <w:color w:val="FF0000"/>
                <w:sz w:val="20"/>
              </w:rPr>
            </w:pPr>
          </w:p>
        </w:tc>
        <w:tc>
          <w:tcPr>
            <w:tcW w:w="2442" w:type="dxa"/>
          </w:tcPr>
          <w:p w:rsidR="005D1B03" w:rsidRPr="00F00FC2" w:rsidRDefault="005D1B03" w:rsidP="005425FD">
            <w:pPr>
              <w:jc w:val="center"/>
              <w:rPr>
                <w:sz w:val="20"/>
              </w:rPr>
            </w:pPr>
            <w:r>
              <w:rPr>
                <w:sz w:val="20"/>
              </w:rPr>
              <w:t>To ensure the organisation is compliant with legal requirements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A.18.1.2</w:t>
            </w:r>
          </w:p>
        </w:tc>
        <w:tc>
          <w:tcPr>
            <w:tcW w:w="1819" w:type="dxa"/>
          </w:tcPr>
          <w:p w:rsidR="005D1B03" w:rsidRPr="00F00FC2" w:rsidRDefault="005D1B03" w:rsidP="00736472">
            <w:pPr>
              <w:rPr>
                <w:sz w:val="20"/>
                <w:szCs w:val="20"/>
              </w:rPr>
            </w:pPr>
            <w:r w:rsidRPr="00F00FC2">
              <w:rPr>
                <w:sz w:val="20"/>
                <w:szCs w:val="20"/>
              </w:rPr>
              <w:t>Intellectual property rights</w:t>
            </w:r>
          </w:p>
        </w:tc>
        <w:tc>
          <w:tcPr>
            <w:tcW w:w="3645" w:type="dxa"/>
            <w:gridSpan w:val="2"/>
          </w:tcPr>
          <w:p w:rsidR="005D1B03" w:rsidRPr="00F00FC2" w:rsidRDefault="005D1B03" w:rsidP="00736472">
            <w:pPr>
              <w:rPr>
                <w:sz w:val="20"/>
                <w:szCs w:val="20"/>
              </w:rPr>
            </w:pPr>
            <w:r w:rsidRPr="00F00FC2">
              <w:rPr>
                <w:sz w:val="20"/>
                <w:szCs w:val="20"/>
              </w:rPr>
              <w:t>Appropriate procedures shall be implemented to ensure compliance with legislative, regulatory and contractual requirements related to intellectual property rights and use of proprietary software products.</w:t>
            </w:r>
          </w:p>
        </w:tc>
        <w:tc>
          <w:tcPr>
            <w:tcW w:w="1564" w:type="dxa"/>
          </w:tcPr>
          <w:p w:rsidR="005D1B03" w:rsidRPr="00743098" w:rsidRDefault="00743098" w:rsidP="00E03298">
            <w:pPr>
              <w:jc w:val="center"/>
              <w:rPr>
                <w:sz w:val="20"/>
              </w:rPr>
            </w:pPr>
            <w:r w:rsidRPr="00743098">
              <w:rPr>
                <w:sz w:val="20"/>
              </w:rPr>
              <w:t>Copyright applies to the business website</w:t>
            </w:r>
          </w:p>
        </w:tc>
        <w:tc>
          <w:tcPr>
            <w:tcW w:w="3774" w:type="dxa"/>
          </w:tcPr>
          <w:p w:rsidR="005D1B03" w:rsidRPr="00F00FC2" w:rsidRDefault="00743098" w:rsidP="003649E0">
            <w:pPr>
              <w:rPr>
                <w:sz w:val="20"/>
              </w:rPr>
            </w:pPr>
            <w:r>
              <w:rPr>
                <w:sz w:val="20"/>
              </w:rPr>
              <w:t>Copyright protection is detailed on the website which also has a privacy policy for d</w:t>
            </w:r>
            <w:r w:rsidR="003649E0">
              <w:rPr>
                <w:sz w:val="20"/>
              </w:rPr>
              <w:t xml:space="preserve">ata security - </w:t>
            </w:r>
            <w:r w:rsidR="003649E0" w:rsidRPr="003649E0">
              <w:rPr>
                <w:b/>
                <w:sz w:val="20"/>
              </w:rPr>
              <w:t>http://tradedistributionltd.com/privacy-policy/</w:t>
            </w:r>
          </w:p>
        </w:tc>
        <w:tc>
          <w:tcPr>
            <w:tcW w:w="2442" w:type="dxa"/>
          </w:tcPr>
          <w:p w:rsidR="005D1B03" w:rsidRPr="00F00FC2" w:rsidRDefault="005D1B03" w:rsidP="005425FD">
            <w:pPr>
              <w:jc w:val="center"/>
              <w:rPr>
                <w:sz w:val="20"/>
              </w:rPr>
            </w:pPr>
            <w:r>
              <w:rPr>
                <w:sz w:val="20"/>
              </w:rPr>
              <w:t>To ensure the organisation is compliant with legal requirements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A.18.1.3</w:t>
            </w:r>
          </w:p>
        </w:tc>
        <w:tc>
          <w:tcPr>
            <w:tcW w:w="1819" w:type="dxa"/>
          </w:tcPr>
          <w:p w:rsidR="005D1B03" w:rsidRPr="00F00FC2" w:rsidRDefault="005D1B03" w:rsidP="00736472">
            <w:pPr>
              <w:rPr>
                <w:sz w:val="20"/>
                <w:szCs w:val="20"/>
              </w:rPr>
            </w:pPr>
            <w:r w:rsidRPr="00F00FC2">
              <w:rPr>
                <w:sz w:val="20"/>
                <w:szCs w:val="20"/>
              </w:rPr>
              <w:t>Protection of records</w:t>
            </w:r>
          </w:p>
        </w:tc>
        <w:tc>
          <w:tcPr>
            <w:tcW w:w="3645" w:type="dxa"/>
            <w:gridSpan w:val="2"/>
          </w:tcPr>
          <w:p w:rsidR="005D1B03" w:rsidRPr="00F00FC2" w:rsidRDefault="005D1B03" w:rsidP="00736472">
            <w:pPr>
              <w:rPr>
                <w:sz w:val="20"/>
                <w:szCs w:val="20"/>
              </w:rPr>
            </w:pPr>
            <w:r w:rsidRPr="00F00FC2">
              <w:rPr>
                <w:sz w:val="20"/>
                <w:szCs w:val="20"/>
              </w:rPr>
              <w:t>Records shall be protected from loss, destruction, falsification, unauthorised access and unauthorised release, in accordance with legislation, regulatory, contractual and business requirements.</w:t>
            </w:r>
          </w:p>
        </w:tc>
        <w:tc>
          <w:tcPr>
            <w:tcW w:w="1564" w:type="dxa"/>
          </w:tcPr>
          <w:p w:rsidR="005D1B03" w:rsidRPr="00F00FC2" w:rsidRDefault="003412AC" w:rsidP="00E03298">
            <w:pPr>
              <w:jc w:val="center"/>
              <w:rPr>
                <w:sz w:val="20"/>
              </w:rPr>
            </w:pPr>
            <w:r>
              <w:rPr>
                <w:sz w:val="20"/>
              </w:rPr>
              <w:t xml:space="preserve">The business does have a requirement to protect records </w:t>
            </w:r>
          </w:p>
        </w:tc>
        <w:tc>
          <w:tcPr>
            <w:tcW w:w="3774" w:type="dxa"/>
          </w:tcPr>
          <w:p w:rsidR="005D1B03" w:rsidRPr="00837737" w:rsidRDefault="00743098" w:rsidP="00397AEB">
            <w:pPr>
              <w:rPr>
                <w:color w:val="FF0000"/>
                <w:sz w:val="20"/>
              </w:rPr>
            </w:pPr>
            <w:r w:rsidRPr="00743098">
              <w:rPr>
                <w:sz w:val="20"/>
              </w:rPr>
              <w:t xml:space="preserve">The </w:t>
            </w:r>
            <w:r w:rsidR="00D115E5" w:rsidRPr="003649E0">
              <w:rPr>
                <w:b/>
                <w:sz w:val="20"/>
                <w:u w:val="single"/>
              </w:rPr>
              <w:t>TDL - Applicable Legislation Requirements Combined</w:t>
            </w:r>
            <w:r w:rsidR="00D115E5" w:rsidRPr="003649E0">
              <w:rPr>
                <w:sz w:val="20"/>
              </w:rPr>
              <w:t xml:space="preserve"> </w:t>
            </w:r>
            <w:r w:rsidR="00D115E5">
              <w:rPr>
                <w:sz w:val="20"/>
              </w:rPr>
              <w:t xml:space="preserve">(applicable to ISMS, EMS and QMS) </w:t>
            </w:r>
            <w:r w:rsidRPr="00743098">
              <w:rPr>
                <w:sz w:val="20"/>
              </w:rPr>
              <w:t xml:space="preserve">details </w:t>
            </w:r>
            <w:r w:rsidR="005D1B03" w:rsidRPr="00743098">
              <w:rPr>
                <w:sz w:val="20"/>
              </w:rPr>
              <w:t>the D</w:t>
            </w:r>
            <w:r w:rsidR="00E4653A">
              <w:rPr>
                <w:sz w:val="20"/>
              </w:rPr>
              <w:t xml:space="preserve">ata Protection Act for the protection of records. For </w:t>
            </w:r>
            <w:r w:rsidR="00397AEB">
              <w:rPr>
                <w:sz w:val="20"/>
              </w:rPr>
              <w:t xml:space="preserve">both IOM and UK requirements, this is DPA 2018 incorporating </w:t>
            </w:r>
            <w:r w:rsidR="002B672C">
              <w:rPr>
                <w:sz w:val="20"/>
              </w:rPr>
              <w:t xml:space="preserve">GDPR </w:t>
            </w:r>
            <w:r w:rsidR="00397AEB">
              <w:rPr>
                <w:sz w:val="20"/>
              </w:rPr>
              <w:t xml:space="preserve">requirements. </w:t>
            </w:r>
            <w:r w:rsidR="005D1B03" w:rsidRPr="00837737">
              <w:rPr>
                <w:color w:val="FF0000"/>
                <w:sz w:val="20"/>
              </w:rPr>
              <w:t xml:space="preserve"> </w:t>
            </w:r>
          </w:p>
        </w:tc>
        <w:tc>
          <w:tcPr>
            <w:tcW w:w="2442" w:type="dxa"/>
          </w:tcPr>
          <w:p w:rsidR="005D1B03" w:rsidRPr="00F00FC2" w:rsidRDefault="005D1B03" w:rsidP="005425FD">
            <w:pPr>
              <w:jc w:val="center"/>
              <w:rPr>
                <w:sz w:val="20"/>
              </w:rPr>
            </w:pPr>
            <w:r>
              <w:rPr>
                <w:sz w:val="20"/>
              </w:rPr>
              <w:t>To ensure the organisation is compliant with legal requirements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A.18.1.4</w:t>
            </w:r>
          </w:p>
        </w:tc>
        <w:tc>
          <w:tcPr>
            <w:tcW w:w="1819" w:type="dxa"/>
          </w:tcPr>
          <w:p w:rsidR="005D1B03" w:rsidRPr="00F00FC2" w:rsidRDefault="005D1B03" w:rsidP="00736472">
            <w:pPr>
              <w:rPr>
                <w:sz w:val="20"/>
                <w:szCs w:val="20"/>
              </w:rPr>
            </w:pPr>
            <w:r w:rsidRPr="00F00FC2">
              <w:rPr>
                <w:sz w:val="20"/>
                <w:szCs w:val="20"/>
              </w:rPr>
              <w:t>Privacy and protection of personally identifiable information</w:t>
            </w:r>
          </w:p>
        </w:tc>
        <w:tc>
          <w:tcPr>
            <w:tcW w:w="3645" w:type="dxa"/>
            <w:gridSpan w:val="2"/>
          </w:tcPr>
          <w:p w:rsidR="005D1B03" w:rsidRPr="00F00FC2" w:rsidRDefault="005D1B03" w:rsidP="00736472">
            <w:pPr>
              <w:rPr>
                <w:sz w:val="20"/>
                <w:szCs w:val="20"/>
              </w:rPr>
            </w:pPr>
            <w:r w:rsidRPr="00F00FC2">
              <w:rPr>
                <w:sz w:val="20"/>
                <w:szCs w:val="20"/>
              </w:rPr>
              <w:t>Privacy and protection of personally identifiable information shall be ensured as required in relevant legislation and regulation where applicable.</w:t>
            </w:r>
          </w:p>
        </w:tc>
        <w:tc>
          <w:tcPr>
            <w:tcW w:w="1564" w:type="dxa"/>
          </w:tcPr>
          <w:p w:rsidR="005D1B03" w:rsidRPr="00F00FC2" w:rsidRDefault="003412AC" w:rsidP="00E03298">
            <w:pPr>
              <w:jc w:val="center"/>
              <w:rPr>
                <w:sz w:val="20"/>
              </w:rPr>
            </w:pPr>
            <w:r>
              <w:rPr>
                <w:sz w:val="20"/>
              </w:rPr>
              <w:t xml:space="preserve">The business is registered under DPA </w:t>
            </w:r>
          </w:p>
        </w:tc>
        <w:tc>
          <w:tcPr>
            <w:tcW w:w="3774" w:type="dxa"/>
          </w:tcPr>
          <w:p w:rsidR="005D1B03" w:rsidRPr="00743098" w:rsidRDefault="002B672C" w:rsidP="00397AEB">
            <w:pPr>
              <w:rPr>
                <w:sz w:val="20"/>
              </w:rPr>
            </w:pPr>
            <w:r>
              <w:rPr>
                <w:sz w:val="20"/>
              </w:rPr>
              <w:t>T</w:t>
            </w:r>
            <w:r w:rsidR="005D1B03" w:rsidRPr="002045F5">
              <w:rPr>
                <w:sz w:val="20"/>
              </w:rPr>
              <w:t xml:space="preserve">he business </w:t>
            </w:r>
            <w:r>
              <w:rPr>
                <w:sz w:val="20"/>
              </w:rPr>
              <w:t xml:space="preserve">is </w:t>
            </w:r>
            <w:r w:rsidR="005D1B03" w:rsidRPr="002045F5">
              <w:rPr>
                <w:sz w:val="20"/>
              </w:rPr>
              <w:t>registered as a data processor un</w:t>
            </w:r>
            <w:r w:rsidR="00743098" w:rsidRPr="002045F5">
              <w:rPr>
                <w:sz w:val="20"/>
              </w:rPr>
              <w:t>der the DPA 20</w:t>
            </w:r>
            <w:r w:rsidR="00397AEB">
              <w:rPr>
                <w:sz w:val="20"/>
              </w:rPr>
              <w:t xml:space="preserve">18 </w:t>
            </w:r>
            <w:r w:rsidR="00743098" w:rsidRPr="002045F5">
              <w:rPr>
                <w:sz w:val="20"/>
              </w:rPr>
              <w:t>which is</w:t>
            </w:r>
            <w:r w:rsidR="005D1B03" w:rsidRPr="002045F5">
              <w:rPr>
                <w:sz w:val="20"/>
              </w:rPr>
              <w:t xml:space="preserve"> detailed within the </w:t>
            </w:r>
            <w:r w:rsidR="00D115E5" w:rsidRPr="002045F5">
              <w:rPr>
                <w:b/>
                <w:sz w:val="20"/>
                <w:u w:val="single"/>
              </w:rPr>
              <w:t>TDL - Applicable Legislation Requirements Combined</w:t>
            </w:r>
            <w:r w:rsidR="00D115E5" w:rsidRPr="002045F5">
              <w:rPr>
                <w:sz w:val="20"/>
              </w:rPr>
              <w:t xml:space="preserve"> (applicable to ISMS, EMS and QMS)</w:t>
            </w:r>
            <w:r w:rsidR="005D1B03" w:rsidRPr="002045F5">
              <w:rPr>
                <w:sz w:val="20"/>
              </w:rPr>
              <w:t>.</w:t>
            </w:r>
            <w:r>
              <w:rPr>
                <w:sz w:val="20"/>
              </w:rPr>
              <w:t xml:space="preserve"> </w:t>
            </w:r>
          </w:p>
        </w:tc>
        <w:tc>
          <w:tcPr>
            <w:tcW w:w="2442" w:type="dxa"/>
          </w:tcPr>
          <w:p w:rsidR="005D1B03" w:rsidRPr="00F00FC2" w:rsidRDefault="005D1B03" w:rsidP="005425FD">
            <w:pPr>
              <w:jc w:val="center"/>
              <w:rPr>
                <w:sz w:val="20"/>
              </w:rPr>
            </w:pPr>
            <w:r>
              <w:rPr>
                <w:sz w:val="20"/>
              </w:rPr>
              <w:t>To ensure the organisation is compliant with legal requirements</w:t>
            </w:r>
          </w:p>
        </w:tc>
      </w:tr>
      <w:tr w:rsidR="005D1B03" w:rsidRPr="00F00FC2" w:rsidTr="002B672C">
        <w:tc>
          <w:tcPr>
            <w:tcW w:w="930" w:type="dxa"/>
            <w:shd w:val="clear" w:color="auto" w:fill="FF0000"/>
          </w:tcPr>
          <w:p w:rsidR="005D1B03" w:rsidRPr="00F00FC2" w:rsidRDefault="005D1B03" w:rsidP="00736472">
            <w:pPr>
              <w:rPr>
                <w:sz w:val="20"/>
                <w:szCs w:val="20"/>
              </w:rPr>
            </w:pPr>
            <w:r w:rsidRPr="00F00FC2">
              <w:rPr>
                <w:sz w:val="20"/>
                <w:szCs w:val="20"/>
              </w:rPr>
              <w:t>A.18.1.5</w:t>
            </w:r>
          </w:p>
        </w:tc>
        <w:tc>
          <w:tcPr>
            <w:tcW w:w="1819" w:type="dxa"/>
            <w:shd w:val="clear" w:color="auto" w:fill="FF0000"/>
          </w:tcPr>
          <w:p w:rsidR="005D1B03" w:rsidRPr="00F00FC2" w:rsidRDefault="005D1B03" w:rsidP="00736472">
            <w:pPr>
              <w:rPr>
                <w:sz w:val="20"/>
                <w:szCs w:val="20"/>
              </w:rPr>
            </w:pPr>
            <w:r w:rsidRPr="00F00FC2">
              <w:rPr>
                <w:sz w:val="20"/>
                <w:szCs w:val="20"/>
              </w:rPr>
              <w:t>Regulation of cryptographic controls</w:t>
            </w:r>
          </w:p>
        </w:tc>
        <w:tc>
          <w:tcPr>
            <w:tcW w:w="3645" w:type="dxa"/>
            <w:gridSpan w:val="2"/>
            <w:shd w:val="clear" w:color="auto" w:fill="FF0000"/>
          </w:tcPr>
          <w:p w:rsidR="005D1B03" w:rsidRPr="00F00FC2" w:rsidRDefault="005D1B03" w:rsidP="00736472">
            <w:pPr>
              <w:rPr>
                <w:sz w:val="20"/>
                <w:szCs w:val="20"/>
              </w:rPr>
            </w:pPr>
            <w:r w:rsidRPr="00F00FC2">
              <w:rPr>
                <w:sz w:val="20"/>
                <w:szCs w:val="20"/>
              </w:rPr>
              <w:t>Cryptographic controls shall be used in compliance with all relevant agreements, legislation and regulations.</w:t>
            </w:r>
          </w:p>
        </w:tc>
        <w:tc>
          <w:tcPr>
            <w:tcW w:w="1564" w:type="dxa"/>
            <w:shd w:val="clear" w:color="auto" w:fill="FF0000"/>
          </w:tcPr>
          <w:p w:rsidR="005D1B03" w:rsidRPr="00F00FC2" w:rsidRDefault="003412AC" w:rsidP="00E03298">
            <w:pPr>
              <w:jc w:val="center"/>
              <w:rPr>
                <w:sz w:val="20"/>
              </w:rPr>
            </w:pPr>
            <w:r>
              <w:rPr>
                <w:sz w:val="20"/>
              </w:rPr>
              <w:t>Not applicable as the business does not use encryption</w:t>
            </w:r>
          </w:p>
        </w:tc>
        <w:tc>
          <w:tcPr>
            <w:tcW w:w="3774" w:type="dxa"/>
            <w:shd w:val="clear" w:color="auto" w:fill="FF0000"/>
          </w:tcPr>
          <w:p w:rsidR="005D1B03" w:rsidRPr="00F00FC2" w:rsidRDefault="005D1B03" w:rsidP="00191A82">
            <w:pPr>
              <w:rPr>
                <w:sz w:val="20"/>
              </w:rPr>
            </w:pPr>
          </w:p>
        </w:tc>
        <w:tc>
          <w:tcPr>
            <w:tcW w:w="2442" w:type="dxa"/>
            <w:shd w:val="clear" w:color="auto" w:fill="FF0000"/>
          </w:tcPr>
          <w:p w:rsidR="005D1B03" w:rsidRPr="00F00FC2" w:rsidRDefault="005D1B03" w:rsidP="005425FD">
            <w:pPr>
              <w:jc w:val="center"/>
              <w:rPr>
                <w:sz w:val="20"/>
              </w:rPr>
            </w:pPr>
          </w:p>
        </w:tc>
      </w:tr>
      <w:tr w:rsidR="005D1B03" w:rsidRPr="00F00FC2" w:rsidTr="002B672C">
        <w:tc>
          <w:tcPr>
            <w:tcW w:w="930" w:type="dxa"/>
            <w:shd w:val="clear" w:color="auto" w:fill="BFBFBF" w:themeFill="background1" w:themeFillShade="BF"/>
          </w:tcPr>
          <w:p w:rsidR="005D1B03" w:rsidRPr="00F00FC2" w:rsidRDefault="005D1B03">
            <w:r w:rsidRPr="00F00FC2">
              <w:t>A.18.2</w:t>
            </w:r>
          </w:p>
        </w:tc>
        <w:tc>
          <w:tcPr>
            <w:tcW w:w="10802" w:type="dxa"/>
            <w:gridSpan w:val="5"/>
            <w:shd w:val="clear" w:color="auto" w:fill="BFBFBF" w:themeFill="background1" w:themeFillShade="BF"/>
          </w:tcPr>
          <w:p w:rsidR="005D1B03" w:rsidRPr="00F00FC2" w:rsidRDefault="005D1B03">
            <w:r w:rsidRPr="00F00FC2">
              <w:rPr>
                <w:szCs w:val="20"/>
              </w:rPr>
              <w:t>Information security reviews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11732" w:type="dxa"/>
            <w:gridSpan w:val="6"/>
            <w:shd w:val="clear" w:color="auto" w:fill="BFBFBF" w:themeFill="background1" w:themeFillShade="BF"/>
          </w:tcPr>
          <w:p w:rsidR="005D1B03" w:rsidRPr="00F00FC2" w:rsidRDefault="005D1B03">
            <w:r w:rsidRPr="00F00FC2">
              <w:rPr>
                <w:szCs w:val="20"/>
              </w:rPr>
              <w:t>Objective: To ensure that information security is implemented and operated in accordance with the organisational policies and procedures.</w:t>
            </w:r>
          </w:p>
        </w:tc>
        <w:tc>
          <w:tcPr>
            <w:tcW w:w="2442" w:type="dxa"/>
            <w:shd w:val="clear" w:color="auto" w:fill="BFBFBF" w:themeFill="background1" w:themeFillShade="BF"/>
          </w:tcPr>
          <w:p w:rsidR="005D1B03" w:rsidRPr="00F00FC2" w:rsidRDefault="005D1B03" w:rsidP="005425FD">
            <w:pPr>
              <w:jc w:val="center"/>
              <w:rPr>
                <w:szCs w:val="20"/>
              </w:rPr>
            </w:pPr>
          </w:p>
        </w:tc>
      </w:tr>
      <w:tr w:rsidR="005D1B03" w:rsidRPr="00F00FC2" w:rsidTr="002B672C">
        <w:tc>
          <w:tcPr>
            <w:tcW w:w="930" w:type="dxa"/>
          </w:tcPr>
          <w:p w:rsidR="005D1B03" w:rsidRPr="00F00FC2" w:rsidRDefault="005D1B03" w:rsidP="00736472">
            <w:pPr>
              <w:rPr>
                <w:sz w:val="20"/>
                <w:szCs w:val="20"/>
              </w:rPr>
            </w:pPr>
            <w:r w:rsidRPr="00F00FC2">
              <w:rPr>
                <w:sz w:val="20"/>
                <w:szCs w:val="20"/>
              </w:rPr>
              <w:t>A.18.2.1</w:t>
            </w:r>
          </w:p>
        </w:tc>
        <w:tc>
          <w:tcPr>
            <w:tcW w:w="1819" w:type="dxa"/>
          </w:tcPr>
          <w:p w:rsidR="005D1B03" w:rsidRPr="00F00FC2" w:rsidRDefault="005D1B03" w:rsidP="00736472">
            <w:pPr>
              <w:rPr>
                <w:sz w:val="20"/>
                <w:szCs w:val="20"/>
              </w:rPr>
            </w:pPr>
            <w:r w:rsidRPr="00F00FC2">
              <w:rPr>
                <w:sz w:val="20"/>
                <w:szCs w:val="20"/>
              </w:rPr>
              <w:t>Independent review of information security</w:t>
            </w:r>
          </w:p>
        </w:tc>
        <w:tc>
          <w:tcPr>
            <w:tcW w:w="3645" w:type="dxa"/>
            <w:gridSpan w:val="2"/>
          </w:tcPr>
          <w:p w:rsidR="005D1B03" w:rsidRPr="00F00FC2" w:rsidRDefault="005D1B03" w:rsidP="00736472">
            <w:pPr>
              <w:rPr>
                <w:sz w:val="20"/>
                <w:szCs w:val="20"/>
              </w:rPr>
            </w:pPr>
            <w:r w:rsidRPr="00F00FC2">
              <w:rPr>
                <w:sz w:val="20"/>
                <w:szCs w:val="20"/>
              </w:rPr>
              <w:t>The organisation’s approach to managing information security and its implementation (i.e. control objectives, controls, policies, processes and procedures for information security) shall be reviewed independently at planned intervals or when significant changes occur.</w:t>
            </w:r>
          </w:p>
        </w:tc>
        <w:tc>
          <w:tcPr>
            <w:tcW w:w="1564" w:type="dxa"/>
          </w:tcPr>
          <w:p w:rsidR="005D1B03" w:rsidRPr="00F00FC2" w:rsidRDefault="005D1B03" w:rsidP="00E03298">
            <w:pPr>
              <w:jc w:val="center"/>
              <w:rPr>
                <w:sz w:val="20"/>
              </w:rPr>
            </w:pPr>
          </w:p>
          <w:p w:rsidR="005D1B03" w:rsidRPr="00F00FC2" w:rsidRDefault="003412AC" w:rsidP="00B55051">
            <w:pPr>
              <w:jc w:val="center"/>
              <w:rPr>
                <w:sz w:val="20"/>
              </w:rPr>
            </w:pPr>
            <w:r>
              <w:rPr>
                <w:sz w:val="20"/>
              </w:rPr>
              <w:t xml:space="preserve">The business wishes to </w:t>
            </w:r>
            <w:r w:rsidR="00B55051">
              <w:rPr>
                <w:sz w:val="20"/>
              </w:rPr>
              <w:t xml:space="preserve">retain </w:t>
            </w:r>
            <w:r>
              <w:rPr>
                <w:sz w:val="20"/>
              </w:rPr>
              <w:t>ISO 27001</w:t>
            </w:r>
            <w:r w:rsidR="00B55051">
              <w:rPr>
                <w:sz w:val="20"/>
              </w:rPr>
              <w:t xml:space="preserve"> certification</w:t>
            </w:r>
          </w:p>
        </w:tc>
        <w:tc>
          <w:tcPr>
            <w:tcW w:w="3774" w:type="dxa"/>
          </w:tcPr>
          <w:p w:rsidR="005D1B03" w:rsidRPr="00F00FC2" w:rsidRDefault="005D1B03">
            <w:pPr>
              <w:rPr>
                <w:sz w:val="20"/>
              </w:rPr>
            </w:pPr>
            <w:r w:rsidRPr="00F00FC2">
              <w:rPr>
                <w:sz w:val="20"/>
              </w:rPr>
              <w:t xml:space="preserve">Internal audits are carried out by persons independent of the information security processes, to ensure that the systems and controls are managed effectively. </w:t>
            </w:r>
          </w:p>
          <w:p w:rsidR="005D1B03" w:rsidRPr="00F00FC2" w:rsidRDefault="00B55051">
            <w:pPr>
              <w:rPr>
                <w:sz w:val="20"/>
              </w:rPr>
            </w:pPr>
            <w:r>
              <w:rPr>
                <w:sz w:val="20"/>
              </w:rPr>
              <w:t xml:space="preserve">UK and </w:t>
            </w:r>
            <w:r w:rsidR="005D1B03" w:rsidRPr="00F00FC2">
              <w:rPr>
                <w:sz w:val="20"/>
              </w:rPr>
              <w:t>IOM data security protection officer can audit and require evidence of compliance to GDPR.</w:t>
            </w:r>
          </w:p>
          <w:p w:rsidR="005D1B03" w:rsidRPr="00F00FC2" w:rsidRDefault="005D1B03" w:rsidP="00B55051">
            <w:pPr>
              <w:rPr>
                <w:sz w:val="20"/>
              </w:rPr>
            </w:pPr>
            <w:r w:rsidRPr="00F00FC2">
              <w:rPr>
                <w:sz w:val="20"/>
              </w:rPr>
              <w:t xml:space="preserve">The company </w:t>
            </w:r>
            <w:r w:rsidR="00B55051">
              <w:rPr>
                <w:sz w:val="20"/>
              </w:rPr>
              <w:t xml:space="preserve">is </w:t>
            </w:r>
            <w:r w:rsidRPr="00F00FC2">
              <w:rPr>
                <w:sz w:val="20"/>
              </w:rPr>
              <w:t>certified to ISO 27001:2013 and is therefore independently assessed at least once per year, by a certification body.</w:t>
            </w:r>
          </w:p>
        </w:tc>
        <w:tc>
          <w:tcPr>
            <w:tcW w:w="2442" w:type="dxa"/>
          </w:tcPr>
          <w:p w:rsidR="005D1B03" w:rsidRDefault="005D1B03" w:rsidP="00321374">
            <w:pPr>
              <w:jc w:val="center"/>
              <w:rPr>
                <w:sz w:val="20"/>
              </w:rPr>
            </w:pPr>
            <w:r>
              <w:rPr>
                <w:sz w:val="20"/>
              </w:rPr>
              <w:t>To ensure the organisation is compliant with contractual</w:t>
            </w:r>
          </w:p>
          <w:p w:rsidR="005D1B03" w:rsidRPr="00F00FC2" w:rsidRDefault="005D1B03" w:rsidP="00321374">
            <w:pPr>
              <w:jc w:val="center"/>
              <w:rPr>
                <w:sz w:val="20"/>
              </w:rPr>
            </w:pPr>
            <w:r>
              <w:rPr>
                <w:sz w:val="20"/>
              </w:rPr>
              <w:t>requirements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A.18.2.2</w:t>
            </w:r>
          </w:p>
        </w:tc>
        <w:tc>
          <w:tcPr>
            <w:tcW w:w="1819" w:type="dxa"/>
          </w:tcPr>
          <w:p w:rsidR="005D1B03" w:rsidRPr="00F00FC2" w:rsidRDefault="005D1B03" w:rsidP="00736472">
            <w:pPr>
              <w:rPr>
                <w:sz w:val="20"/>
                <w:szCs w:val="20"/>
              </w:rPr>
            </w:pPr>
            <w:r w:rsidRPr="00F00FC2">
              <w:rPr>
                <w:sz w:val="20"/>
                <w:szCs w:val="20"/>
              </w:rPr>
              <w:t>Compliance with security policies and standards</w:t>
            </w:r>
          </w:p>
        </w:tc>
        <w:tc>
          <w:tcPr>
            <w:tcW w:w="3645" w:type="dxa"/>
            <w:gridSpan w:val="2"/>
          </w:tcPr>
          <w:p w:rsidR="005D1B03" w:rsidRPr="00F00FC2" w:rsidRDefault="005D1B03" w:rsidP="00736472">
            <w:pPr>
              <w:rPr>
                <w:sz w:val="20"/>
                <w:szCs w:val="20"/>
              </w:rPr>
            </w:pPr>
            <w:r w:rsidRPr="00F00FC2">
              <w:rPr>
                <w:sz w:val="20"/>
                <w:szCs w:val="20"/>
              </w:rPr>
              <w:t>Managers shall regularly review the compliance of information processing and procedures within their area of responsibility with the appropriate security policies, standards and any other security requirements.</w:t>
            </w:r>
          </w:p>
        </w:tc>
        <w:tc>
          <w:tcPr>
            <w:tcW w:w="1564" w:type="dxa"/>
          </w:tcPr>
          <w:p w:rsidR="005D1B03" w:rsidRPr="00F00FC2" w:rsidRDefault="00B55051" w:rsidP="00E03298">
            <w:pPr>
              <w:jc w:val="center"/>
              <w:rPr>
                <w:sz w:val="20"/>
              </w:rPr>
            </w:pPr>
            <w:r>
              <w:rPr>
                <w:sz w:val="20"/>
              </w:rPr>
              <w:t>The business wishes to retain ISO 27001 certification</w:t>
            </w:r>
          </w:p>
        </w:tc>
        <w:tc>
          <w:tcPr>
            <w:tcW w:w="3774" w:type="dxa"/>
          </w:tcPr>
          <w:p w:rsidR="005D1B03" w:rsidRPr="00F00FC2" w:rsidRDefault="005D1B03">
            <w:pPr>
              <w:rPr>
                <w:sz w:val="20"/>
              </w:rPr>
            </w:pPr>
            <w:r w:rsidRPr="00F00FC2">
              <w:rPr>
                <w:sz w:val="20"/>
              </w:rPr>
              <w:t>Internal audits review the compliance of the ISMS and the results are discussed during the management review process.</w:t>
            </w:r>
          </w:p>
        </w:tc>
        <w:tc>
          <w:tcPr>
            <w:tcW w:w="2442" w:type="dxa"/>
          </w:tcPr>
          <w:p w:rsidR="005D1B03" w:rsidRPr="00F00FC2" w:rsidRDefault="005D1B03" w:rsidP="005425FD">
            <w:pPr>
              <w:jc w:val="center"/>
              <w:rPr>
                <w:sz w:val="20"/>
              </w:rPr>
            </w:pPr>
            <w:r>
              <w:rPr>
                <w:sz w:val="20"/>
              </w:rPr>
              <w:t>To ensure the organisation is compliant with contractual requirements</w:t>
            </w:r>
          </w:p>
        </w:tc>
      </w:tr>
      <w:tr w:rsidR="005D1B03" w:rsidRPr="00F00FC2" w:rsidTr="002B672C">
        <w:tc>
          <w:tcPr>
            <w:tcW w:w="930" w:type="dxa"/>
          </w:tcPr>
          <w:p w:rsidR="005D1B03" w:rsidRPr="00F00FC2" w:rsidRDefault="005D1B03" w:rsidP="00736472">
            <w:pPr>
              <w:rPr>
                <w:sz w:val="20"/>
                <w:szCs w:val="20"/>
              </w:rPr>
            </w:pPr>
            <w:r w:rsidRPr="00F00FC2">
              <w:rPr>
                <w:sz w:val="20"/>
                <w:szCs w:val="20"/>
              </w:rPr>
              <w:t>A.18.2.3</w:t>
            </w:r>
          </w:p>
        </w:tc>
        <w:tc>
          <w:tcPr>
            <w:tcW w:w="1819" w:type="dxa"/>
          </w:tcPr>
          <w:p w:rsidR="005D1B03" w:rsidRPr="00F00FC2" w:rsidRDefault="005D1B03" w:rsidP="00736472">
            <w:pPr>
              <w:rPr>
                <w:sz w:val="20"/>
                <w:szCs w:val="20"/>
              </w:rPr>
            </w:pPr>
            <w:r w:rsidRPr="00F00FC2">
              <w:rPr>
                <w:sz w:val="20"/>
                <w:szCs w:val="20"/>
              </w:rPr>
              <w:t>Technical compliance review</w:t>
            </w:r>
          </w:p>
        </w:tc>
        <w:tc>
          <w:tcPr>
            <w:tcW w:w="3645" w:type="dxa"/>
            <w:gridSpan w:val="2"/>
          </w:tcPr>
          <w:p w:rsidR="005D1B03" w:rsidRPr="00F00FC2" w:rsidRDefault="005D1B03" w:rsidP="00736472">
            <w:pPr>
              <w:rPr>
                <w:sz w:val="20"/>
                <w:szCs w:val="20"/>
              </w:rPr>
            </w:pPr>
            <w:r w:rsidRPr="00F00FC2">
              <w:rPr>
                <w:sz w:val="20"/>
                <w:szCs w:val="20"/>
              </w:rPr>
              <w:t>Information systems shall be regularly reviewed for compliance with the organisation’s information security policies and standards.</w:t>
            </w:r>
          </w:p>
        </w:tc>
        <w:tc>
          <w:tcPr>
            <w:tcW w:w="1564" w:type="dxa"/>
          </w:tcPr>
          <w:p w:rsidR="005D1B03" w:rsidRPr="00F00FC2" w:rsidRDefault="00B55051" w:rsidP="00E03298">
            <w:pPr>
              <w:jc w:val="center"/>
              <w:rPr>
                <w:sz w:val="20"/>
              </w:rPr>
            </w:pPr>
            <w:r>
              <w:rPr>
                <w:sz w:val="20"/>
              </w:rPr>
              <w:t>The business wishes to retain ISO 27001 certification</w:t>
            </w:r>
          </w:p>
        </w:tc>
        <w:tc>
          <w:tcPr>
            <w:tcW w:w="3774" w:type="dxa"/>
          </w:tcPr>
          <w:p w:rsidR="005D1B03" w:rsidRPr="00F00FC2" w:rsidRDefault="005D1B03" w:rsidP="00281616">
            <w:pPr>
              <w:rPr>
                <w:sz w:val="20"/>
              </w:rPr>
            </w:pPr>
            <w:r w:rsidRPr="00F00FC2">
              <w:rPr>
                <w:sz w:val="20"/>
              </w:rPr>
              <w:t>The business needs to conduct an annual review which should be documented within the legal register and reported as an agenda item within the management review process.</w:t>
            </w:r>
          </w:p>
        </w:tc>
        <w:tc>
          <w:tcPr>
            <w:tcW w:w="2442" w:type="dxa"/>
          </w:tcPr>
          <w:p w:rsidR="005D1B03" w:rsidRPr="00F00FC2" w:rsidRDefault="005D1B03" w:rsidP="005425FD">
            <w:pPr>
              <w:jc w:val="center"/>
              <w:rPr>
                <w:sz w:val="20"/>
              </w:rPr>
            </w:pPr>
            <w:r>
              <w:rPr>
                <w:sz w:val="20"/>
              </w:rPr>
              <w:t>To ensure the organisation is compliant with legal requirements</w:t>
            </w:r>
          </w:p>
        </w:tc>
      </w:tr>
    </w:tbl>
    <w:p w:rsidR="00A3067B" w:rsidRPr="00F00FC2" w:rsidRDefault="00A3067B" w:rsidP="002B672C">
      <w:pPr>
        <w:spacing w:after="0"/>
        <w:rPr>
          <w:szCs w:val="20"/>
        </w:rPr>
      </w:pPr>
    </w:p>
    <w:sectPr w:rsidR="00A3067B" w:rsidRPr="00F00FC2" w:rsidSect="0044414B">
      <w:headerReference w:type="default" r:id="rId30"/>
      <w:footerReference w:type="default" r:id="rId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DD" w:rsidRDefault="004A52DD" w:rsidP="0044414B">
      <w:pPr>
        <w:spacing w:after="0" w:line="240" w:lineRule="auto"/>
      </w:pPr>
      <w:r>
        <w:separator/>
      </w:r>
    </w:p>
  </w:endnote>
  <w:endnote w:type="continuationSeparator" w:id="0">
    <w:p w:rsidR="004A52DD" w:rsidRDefault="004A52DD" w:rsidP="0044414B">
      <w:pPr>
        <w:spacing w:after="0" w:line="240" w:lineRule="auto"/>
      </w:pPr>
      <w:r>
        <w:continuationSeparator/>
      </w:r>
    </w:p>
  </w:endnote>
  <w:endnote w:type="continuationNotice" w:id="1">
    <w:p w:rsidR="004A52DD" w:rsidRDefault="004A5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3A5" w:rsidRDefault="004633A5">
    <w:pPr>
      <w:pStyle w:val="Footer"/>
    </w:pPr>
    <w:r>
      <w:t>Version:  V1.3</w:t>
    </w:r>
  </w:p>
  <w:p w:rsidR="004633A5" w:rsidRDefault="004633A5">
    <w:pPr>
      <w:pStyle w:val="Footer"/>
    </w:pPr>
    <w:r>
      <w:t>Date:      September,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DD" w:rsidRDefault="004A52DD" w:rsidP="0044414B">
      <w:pPr>
        <w:spacing w:after="0" w:line="240" w:lineRule="auto"/>
      </w:pPr>
      <w:r>
        <w:separator/>
      </w:r>
    </w:p>
  </w:footnote>
  <w:footnote w:type="continuationSeparator" w:id="0">
    <w:p w:rsidR="004A52DD" w:rsidRDefault="004A52DD" w:rsidP="0044414B">
      <w:pPr>
        <w:spacing w:after="0" w:line="240" w:lineRule="auto"/>
      </w:pPr>
      <w:r>
        <w:continuationSeparator/>
      </w:r>
    </w:p>
  </w:footnote>
  <w:footnote w:type="continuationNotice" w:id="1">
    <w:p w:rsidR="004A52DD" w:rsidRDefault="004A52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7087"/>
      <w:gridCol w:w="7087"/>
    </w:tblGrid>
    <w:tr w:rsidR="004633A5" w:rsidTr="00F729CD">
      <w:tc>
        <w:tcPr>
          <w:tcW w:w="14174" w:type="dxa"/>
          <w:gridSpan w:val="2"/>
          <w:shd w:val="clear" w:color="auto" w:fill="auto"/>
        </w:tcPr>
        <w:p w:rsidR="004633A5" w:rsidRPr="0044414B" w:rsidRDefault="004633A5" w:rsidP="0061681E">
          <w:pPr>
            <w:pStyle w:val="Header"/>
            <w:rPr>
              <w:b/>
              <w:sz w:val="20"/>
              <w:szCs w:val="20"/>
            </w:rPr>
          </w:pPr>
          <w:r>
            <w:rPr>
              <w:b/>
              <w:noProof/>
              <w:sz w:val="32"/>
              <w:szCs w:val="32"/>
              <w:lang w:eastAsia="en-GB"/>
            </w:rPr>
            <w:drawing>
              <wp:anchor distT="0" distB="0" distL="114300" distR="114300" simplePos="0" relativeHeight="251658240" behindDoc="0" locked="0" layoutInCell="1" allowOverlap="1" wp14:anchorId="721532AE" wp14:editId="721532AF">
                <wp:simplePos x="0" y="0"/>
                <wp:positionH relativeFrom="column">
                  <wp:posOffset>1762125</wp:posOffset>
                </wp:positionH>
                <wp:positionV relativeFrom="paragraph">
                  <wp:posOffset>67945</wp:posOffset>
                </wp:positionV>
                <wp:extent cx="4714875" cy="5048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504825"/>
                        </a:xfrm>
                        <a:prstGeom prst="rect">
                          <a:avLst/>
                        </a:prstGeom>
                        <a:noFill/>
                      </pic:spPr>
                    </pic:pic>
                  </a:graphicData>
                </a:graphic>
                <wp14:sizeRelH relativeFrom="page">
                  <wp14:pctWidth>0</wp14:pctWidth>
                </wp14:sizeRelH>
                <wp14:sizeRelV relativeFrom="page">
                  <wp14:pctHeight>0</wp14:pctHeight>
                </wp14:sizeRelV>
              </wp:anchor>
            </w:drawing>
          </w:r>
        </w:p>
      </w:tc>
    </w:tr>
    <w:tr w:rsidR="004633A5" w:rsidTr="0044414B">
      <w:tc>
        <w:tcPr>
          <w:tcW w:w="7087" w:type="dxa"/>
          <w:shd w:val="clear" w:color="auto" w:fill="A6A6A6" w:themeFill="background1" w:themeFillShade="A6"/>
        </w:tcPr>
        <w:p w:rsidR="004633A5" w:rsidRPr="0044414B" w:rsidRDefault="004633A5" w:rsidP="00F729CD">
          <w:pPr>
            <w:pStyle w:val="Header"/>
            <w:tabs>
              <w:tab w:val="clear" w:pos="4513"/>
              <w:tab w:val="clear" w:pos="9026"/>
              <w:tab w:val="center" w:pos="3435"/>
            </w:tabs>
            <w:rPr>
              <w:b/>
              <w:sz w:val="20"/>
            </w:rPr>
          </w:pPr>
          <w:r w:rsidRPr="0044414B">
            <w:rPr>
              <w:b/>
              <w:sz w:val="20"/>
            </w:rPr>
            <w:t>Document Title</w:t>
          </w:r>
          <w:r>
            <w:rPr>
              <w:b/>
              <w:sz w:val="20"/>
            </w:rPr>
            <w:tab/>
          </w:r>
        </w:p>
      </w:tc>
      <w:tc>
        <w:tcPr>
          <w:tcW w:w="7087" w:type="dxa"/>
        </w:tcPr>
        <w:p w:rsidR="004633A5" w:rsidRPr="0044414B" w:rsidRDefault="004633A5">
          <w:pPr>
            <w:pStyle w:val="Header"/>
            <w:rPr>
              <w:b/>
              <w:sz w:val="20"/>
              <w:szCs w:val="20"/>
            </w:rPr>
          </w:pPr>
          <w:r w:rsidRPr="0044414B">
            <w:rPr>
              <w:b/>
              <w:sz w:val="20"/>
              <w:szCs w:val="20"/>
            </w:rPr>
            <w:t>Statement of Applicability</w:t>
          </w:r>
        </w:p>
      </w:tc>
    </w:tr>
    <w:tr w:rsidR="004633A5" w:rsidTr="0044414B">
      <w:tc>
        <w:tcPr>
          <w:tcW w:w="7087" w:type="dxa"/>
          <w:shd w:val="clear" w:color="auto" w:fill="A6A6A6" w:themeFill="background1" w:themeFillShade="A6"/>
        </w:tcPr>
        <w:p w:rsidR="004633A5" w:rsidRPr="0044414B" w:rsidRDefault="004633A5">
          <w:pPr>
            <w:pStyle w:val="Header"/>
            <w:rPr>
              <w:b/>
              <w:sz w:val="20"/>
            </w:rPr>
          </w:pPr>
          <w:r w:rsidRPr="0044414B">
            <w:rPr>
              <w:b/>
              <w:sz w:val="20"/>
            </w:rPr>
            <w:t>Scope</w:t>
          </w:r>
        </w:p>
      </w:tc>
      <w:tc>
        <w:tcPr>
          <w:tcW w:w="7087" w:type="dxa"/>
        </w:tcPr>
        <w:p w:rsidR="004633A5" w:rsidRPr="00C33B50" w:rsidRDefault="004633A5">
          <w:pPr>
            <w:pStyle w:val="Header"/>
            <w:rPr>
              <w:b/>
              <w:sz w:val="20"/>
              <w:szCs w:val="20"/>
            </w:rPr>
          </w:pPr>
          <w:r w:rsidRPr="00C33B50">
            <w:rPr>
              <w:b/>
              <w:sz w:val="20"/>
              <w:szCs w:val="20"/>
            </w:rPr>
            <w:t>Defines the control objectives and controls applied within the business, as per the requirements of BS ISO/IEC 27001:2013 – Annex A</w:t>
          </w:r>
        </w:p>
      </w:tc>
    </w:tr>
    <w:tr w:rsidR="004633A5" w:rsidTr="0044414B">
      <w:tc>
        <w:tcPr>
          <w:tcW w:w="7087" w:type="dxa"/>
          <w:shd w:val="clear" w:color="auto" w:fill="A6A6A6" w:themeFill="background1" w:themeFillShade="A6"/>
        </w:tcPr>
        <w:p w:rsidR="004633A5" w:rsidRPr="0044414B" w:rsidRDefault="004633A5">
          <w:pPr>
            <w:pStyle w:val="Header"/>
            <w:rPr>
              <w:b/>
              <w:sz w:val="20"/>
            </w:rPr>
          </w:pPr>
          <w:r w:rsidRPr="0044414B">
            <w:rPr>
              <w:b/>
              <w:sz w:val="20"/>
            </w:rPr>
            <w:t>Control and Preservation</w:t>
          </w:r>
        </w:p>
      </w:tc>
      <w:tc>
        <w:tcPr>
          <w:tcW w:w="7087" w:type="dxa"/>
        </w:tcPr>
        <w:p w:rsidR="004633A5" w:rsidRPr="0044414B" w:rsidRDefault="004633A5">
          <w:pPr>
            <w:pStyle w:val="Header"/>
            <w:rPr>
              <w:b/>
              <w:sz w:val="20"/>
              <w:szCs w:val="20"/>
            </w:rPr>
          </w:pPr>
          <w:r w:rsidRPr="0044414B">
            <w:rPr>
              <w:b/>
              <w:sz w:val="20"/>
              <w:szCs w:val="20"/>
            </w:rPr>
            <w:t>This is issued as a controlled document and can only be issued or amende</w:t>
          </w:r>
          <w:r>
            <w:rPr>
              <w:b/>
              <w:sz w:val="20"/>
              <w:szCs w:val="20"/>
            </w:rPr>
            <w:t>d as detailed within clause 7.5 of ISO 27001:2013</w:t>
          </w:r>
        </w:p>
      </w:tc>
    </w:tr>
    <w:tr w:rsidR="004633A5" w:rsidTr="0044414B">
      <w:tc>
        <w:tcPr>
          <w:tcW w:w="7087" w:type="dxa"/>
          <w:shd w:val="clear" w:color="auto" w:fill="A6A6A6" w:themeFill="background1" w:themeFillShade="A6"/>
        </w:tcPr>
        <w:p w:rsidR="004633A5" w:rsidRPr="0044414B" w:rsidRDefault="004633A5">
          <w:pPr>
            <w:pStyle w:val="Header"/>
            <w:rPr>
              <w:b/>
              <w:sz w:val="20"/>
            </w:rPr>
          </w:pPr>
          <w:r w:rsidRPr="0044414B">
            <w:rPr>
              <w:b/>
              <w:sz w:val="20"/>
            </w:rPr>
            <w:t>Owner</w:t>
          </w:r>
        </w:p>
      </w:tc>
      <w:tc>
        <w:tcPr>
          <w:tcW w:w="7087" w:type="dxa"/>
        </w:tcPr>
        <w:p w:rsidR="004633A5" w:rsidRPr="00D245AC" w:rsidRDefault="004633A5" w:rsidP="00662B1D">
          <w:pPr>
            <w:pStyle w:val="Header"/>
            <w:rPr>
              <w:b/>
              <w:sz w:val="20"/>
              <w:szCs w:val="20"/>
            </w:rPr>
          </w:pPr>
          <w:r w:rsidRPr="00D245AC">
            <w:rPr>
              <w:b/>
              <w:sz w:val="20"/>
              <w:szCs w:val="20"/>
            </w:rPr>
            <w:t>Operations</w:t>
          </w:r>
          <w:r>
            <w:rPr>
              <w:b/>
              <w:sz w:val="20"/>
              <w:szCs w:val="20"/>
            </w:rPr>
            <w:t xml:space="preserve"> </w:t>
          </w:r>
          <w:r w:rsidRPr="00D245AC">
            <w:rPr>
              <w:b/>
              <w:sz w:val="20"/>
              <w:szCs w:val="20"/>
            </w:rPr>
            <w:t>Director</w:t>
          </w:r>
        </w:p>
      </w:tc>
    </w:tr>
    <w:tr w:rsidR="004633A5" w:rsidTr="0044414B">
      <w:tc>
        <w:tcPr>
          <w:tcW w:w="7087" w:type="dxa"/>
          <w:shd w:val="clear" w:color="auto" w:fill="A6A6A6" w:themeFill="background1" w:themeFillShade="A6"/>
        </w:tcPr>
        <w:p w:rsidR="004633A5" w:rsidRPr="0044414B" w:rsidRDefault="004633A5">
          <w:pPr>
            <w:pStyle w:val="Header"/>
            <w:rPr>
              <w:b/>
              <w:sz w:val="20"/>
            </w:rPr>
          </w:pPr>
          <w:r w:rsidRPr="0044414B">
            <w:rPr>
              <w:b/>
              <w:sz w:val="20"/>
            </w:rPr>
            <w:t>Status</w:t>
          </w:r>
        </w:p>
      </w:tc>
      <w:tc>
        <w:tcPr>
          <w:tcW w:w="7087" w:type="dxa"/>
        </w:tcPr>
        <w:p w:rsidR="004633A5" w:rsidRPr="0044414B" w:rsidRDefault="004633A5" w:rsidP="004E7DDB">
          <w:pPr>
            <w:pStyle w:val="Header"/>
            <w:rPr>
              <w:b/>
              <w:sz w:val="20"/>
              <w:szCs w:val="20"/>
            </w:rPr>
          </w:pPr>
          <w:r>
            <w:rPr>
              <w:b/>
              <w:sz w:val="20"/>
              <w:szCs w:val="20"/>
            </w:rPr>
            <w:t>Issue 1.3 September 2020</w:t>
          </w:r>
        </w:p>
      </w:tc>
    </w:tr>
    <w:tr w:rsidR="004633A5" w:rsidTr="0044414B">
      <w:tc>
        <w:tcPr>
          <w:tcW w:w="7087" w:type="dxa"/>
          <w:shd w:val="clear" w:color="auto" w:fill="A6A6A6" w:themeFill="background1" w:themeFillShade="A6"/>
        </w:tcPr>
        <w:p w:rsidR="004633A5" w:rsidRPr="00C33B50" w:rsidRDefault="004633A5">
          <w:pPr>
            <w:pStyle w:val="Header"/>
            <w:rPr>
              <w:b/>
              <w:sz w:val="20"/>
            </w:rPr>
          </w:pPr>
          <w:r w:rsidRPr="00C33B50">
            <w:rPr>
              <w:b/>
              <w:sz w:val="20"/>
            </w:rPr>
            <w:t>Classification</w:t>
          </w:r>
        </w:p>
      </w:tc>
      <w:tc>
        <w:tcPr>
          <w:tcW w:w="7087" w:type="dxa"/>
        </w:tcPr>
        <w:p w:rsidR="004633A5" w:rsidRPr="00C33B50" w:rsidRDefault="004633A5">
          <w:pPr>
            <w:pStyle w:val="Header"/>
            <w:rPr>
              <w:b/>
              <w:sz w:val="20"/>
              <w:szCs w:val="20"/>
            </w:rPr>
          </w:pPr>
          <w:r w:rsidRPr="00C33B50">
            <w:rPr>
              <w:b/>
              <w:sz w:val="20"/>
              <w:szCs w:val="20"/>
            </w:rPr>
            <w:t>Restricted</w:t>
          </w:r>
        </w:p>
      </w:tc>
    </w:tr>
    <w:tr w:rsidR="004633A5" w:rsidTr="0044414B">
      <w:tc>
        <w:tcPr>
          <w:tcW w:w="7087" w:type="dxa"/>
          <w:shd w:val="clear" w:color="auto" w:fill="A6A6A6" w:themeFill="background1" w:themeFillShade="A6"/>
        </w:tcPr>
        <w:p w:rsidR="004633A5" w:rsidRPr="0044414B" w:rsidRDefault="004633A5">
          <w:pPr>
            <w:pStyle w:val="Header"/>
            <w:rPr>
              <w:b/>
              <w:sz w:val="20"/>
            </w:rPr>
          </w:pPr>
          <w:r w:rsidRPr="0044414B">
            <w:rPr>
              <w:b/>
              <w:sz w:val="20"/>
            </w:rPr>
            <w:t>Page Number</w:t>
          </w:r>
        </w:p>
      </w:tc>
      <w:tc>
        <w:tcPr>
          <w:tcW w:w="7087" w:type="dxa"/>
        </w:tcPr>
        <w:sdt>
          <w:sdtPr>
            <w:rPr>
              <w:b/>
              <w:sz w:val="20"/>
            </w:rPr>
            <w:id w:val="-1737539259"/>
            <w:docPartObj>
              <w:docPartGallery w:val="Page Numbers (Top of Page)"/>
              <w:docPartUnique/>
            </w:docPartObj>
          </w:sdtPr>
          <w:sdtEndPr/>
          <w:sdtContent>
            <w:sdt>
              <w:sdtPr>
                <w:rPr>
                  <w:b/>
                  <w:sz w:val="20"/>
                </w:rPr>
                <w:id w:val="250395305"/>
                <w:docPartObj>
                  <w:docPartGallery w:val="Page Numbers (Top of Page)"/>
                  <w:docPartUnique/>
                </w:docPartObj>
              </w:sdtPr>
              <w:sdtEndPr/>
              <w:sdtContent>
                <w:p w:rsidR="004633A5" w:rsidRPr="0044414B" w:rsidRDefault="004633A5" w:rsidP="0044414B">
                  <w:pPr>
                    <w:rPr>
                      <w:b/>
                      <w:sz w:val="20"/>
                    </w:rPr>
                  </w:pPr>
                  <w:r w:rsidRPr="0044414B">
                    <w:rPr>
                      <w:b/>
                      <w:sz w:val="20"/>
                    </w:rPr>
                    <w:t xml:space="preserve">Page </w:t>
                  </w:r>
                  <w:r w:rsidRPr="0044414B">
                    <w:rPr>
                      <w:b/>
                      <w:sz w:val="20"/>
                    </w:rPr>
                    <w:fldChar w:fldCharType="begin"/>
                  </w:r>
                  <w:r w:rsidRPr="0044414B">
                    <w:rPr>
                      <w:b/>
                      <w:sz w:val="20"/>
                    </w:rPr>
                    <w:instrText xml:space="preserve"> PAGE </w:instrText>
                  </w:r>
                  <w:r w:rsidRPr="0044414B">
                    <w:rPr>
                      <w:b/>
                      <w:sz w:val="20"/>
                    </w:rPr>
                    <w:fldChar w:fldCharType="separate"/>
                  </w:r>
                  <w:r w:rsidR="00464573">
                    <w:rPr>
                      <w:b/>
                      <w:noProof/>
                      <w:sz w:val="20"/>
                    </w:rPr>
                    <w:t>1</w:t>
                  </w:r>
                  <w:r w:rsidRPr="0044414B">
                    <w:rPr>
                      <w:b/>
                      <w:sz w:val="20"/>
                    </w:rPr>
                    <w:fldChar w:fldCharType="end"/>
                  </w:r>
                  <w:r w:rsidRPr="0044414B">
                    <w:rPr>
                      <w:b/>
                      <w:sz w:val="20"/>
                    </w:rPr>
                    <w:t xml:space="preserve"> of </w:t>
                  </w:r>
                  <w:r w:rsidRPr="0044414B">
                    <w:rPr>
                      <w:b/>
                      <w:sz w:val="20"/>
                    </w:rPr>
                    <w:fldChar w:fldCharType="begin"/>
                  </w:r>
                  <w:r w:rsidRPr="0044414B">
                    <w:rPr>
                      <w:b/>
                      <w:sz w:val="20"/>
                    </w:rPr>
                    <w:instrText xml:space="preserve"> NUMPAGES  </w:instrText>
                  </w:r>
                  <w:r w:rsidRPr="0044414B">
                    <w:rPr>
                      <w:b/>
                      <w:sz w:val="20"/>
                    </w:rPr>
                    <w:fldChar w:fldCharType="separate"/>
                  </w:r>
                  <w:r w:rsidR="00464573">
                    <w:rPr>
                      <w:b/>
                      <w:noProof/>
                      <w:sz w:val="20"/>
                    </w:rPr>
                    <w:t>44</w:t>
                  </w:r>
                  <w:r w:rsidRPr="0044414B">
                    <w:rPr>
                      <w:b/>
                      <w:sz w:val="20"/>
                    </w:rPr>
                    <w:fldChar w:fldCharType="end"/>
                  </w:r>
                </w:p>
              </w:sdtContent>
            </w:sdt>
          </w:sdtContent>
        </w:sdt>
      </w:tc>
    </w:tr>
  </w:tbl>
  <w:p w:rsidR="004633A5" w:rsidRDefault="004633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3BC9"/>
    <w:multiLevelType w:val="hybridMultilevel"/>
    <w:tmpl w:val="729C514E"/>
    <w:lvl w:ilvl="0" w:tplc="9868757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44414B"/>
    <w:rsid w:val="0000035A"/>
    <w:rsid w:val="000003BC"/>
    <w:rsid w:val="00002838"/>
    <w:rsid w:val="00004E31"/>
    <w:rsid w:val="00005C6E"/>
    <w:rsid w:val="00017446"/>
    <w:rsid w:val="00020162"/>
    <w:rsid w:val="0002107D"/>
    <w:rsid w:val="0002773F"/>
    <w:rsid w:val="00030D9A"/>
    <w:rsid w:val="00031F19"/>
    <w:rsid w:val="0003764B"/>
    <w:rsid w:val="00037BC8"/>
    <w:rsid w:val="00050E74"/>
    <w:rsid w:val="00054BED"/>
    <w:rsid w:val="000555A1"/>
    <w:rsid w:val="00055F70"/>
    <w:rsid w:val="00056292"/>
    <w:rsid w:val="000574E5"/>
    <w:rsid w:val="000619B7"/>
    <w:rsid w:val="00061D67"/>
    <w:rsid w:val="00062236"/>
    <w:rsid w:val="00063FB2"/>
    <w:rsid w:val="00064456"/>
    <w:rsid w:val="0006552C"/>
    <w:rsid w:val="0006791E"/>
    <w:rsid w:val="00074EDE"/>
    <w:rsid w:val="00080534"/>
    <w:rsid w:val="00082E83"/>
    <w:rsid w:val="00090D60"/>
    <w:rsid w:val="00091315"/>
    <w:rsid w:val="000926DF"/>
    <w:rsid w:val="00092D4D"/>
    <w:rsid w:val="000A5439"/>
    <w:rsid w:val="000A7501"/>
    <w:rsid w:val="000A7995"/>
    <w:rsid w:val="000B3458"/>
    <w:rsid w:val="000B6916"/>
    <w:rsid w:val="000B692B"/>
    <w:rsid w:val="000B7A48"/>
    <w:rsid w:val="000C5119"/>
    <w:rsid w:val="000C512B"/>
    <w:rsid w:val="000D0473"/>
    <w:rsid w:val="000D17C0"/>
    <w:rsid w:val="000D31E8"/>
    <w:rsid w:val="000E1B17"/>
    <w:rsid w:val="000E37B3"/>
    <w:rsid w:val="000E405F"/>
    <w:rsid w:val="000E581E"/>
    <w:rsid w:val="000F02F8"/>
    <w:rsid w:val="000F08B6"/>
    <w:rsid w:val="000F4D6A"/>
    <w:rsid w:val="000F7438"/>
    <w:rsid w:val="000F7BD8"/>
    <w:rsid w:val="00102A11"/>
    <w:rsid w:val="001044D9"/>
    <w:rsid w:val="00105AB2"/>
    <w:rsid w:val="00112F58"/>
    <w:rsid w:val="00120BD6"/>
    <w:rsid w:val="00123C74"/>
    <w:rsid w:val="00127B4B"/>
    <w:rsid w:val="0013336A"/>
    <w:rsid w:val="00133E54"/>
    <w:rsid w:val="00136BC2"/>
    <w:rsid w:val="001440CF"/>
    <w:rsid w:val="00154FC2"/>
    <w:rsid w:val="0016223F"/>
    <w:rsid w:val="00165F92"/>
    <w:rsid w:val="00167699"/>
    <w:rsid w:val="00170775"/>
    <w:rsid w:val="001731ED"/>
    <w:rsid w:val="00173349"/>
    <w:rsid w:val="001740C5"/>
    <w:rsid w:val="001744F1"/>
    <w:rsid w:val="00175F55"/>
    <w:rsid w:val="00181402"/>
    <w:rsid w:val="00181FA6"/>
    <w:rsid w:val="00182E20"/>
    <w:rsid w:val="00182E97"/>
    <w:rsid w:val="001864B6"/>
    <w:rsid w:val="00186A62"/>
    <w:rsid w:val="00191A82"/>
    <w:rsid w:val="00195E3A"/>
    <w:rsid w:val="001A3928"/>
    <w:rsid w:val="001A46EC"/>
    <w:rsid w:val="001B5E99"/>
    <w:rsid w:val="001C3484"/>
    <w:rsid w:val="001C4AC2"/>
    <w:rsid w:val="001C643C"/>
    <w:rsid w:val="001C6449"/>
    <w:rsid w:val="001C6A66"/>
    <w:rsid w:val="001D3CBD"/>
    <w:rsid w:val="001D76C8"/>
    <w:rsid w:val="001E250E"/>
    <w:rsid w:val="001F44C0"/>
    <w:rsid w:val="001F5705"/>
    <w:rsid w:val="001F7611"/>
    <w:rsid w:val="00201AA1"/>
    <w:rsid w:val="00202C33"/>
    <w:rsid w:val="00203721"/>
    <w:rsid w:val="002045F5"/>
    <w:rsid w:val="00204A3E"/>
    <w:rsid w:val="00206836"/>
    <w:rsid w:val="00210A6D"/>
    <w:rsid w:val="002176DB"/>
    <w:rsid w:val="00225EAD"/>
    <w:rsid w:val="00226082"/>
    <w:rsid w:val="002343D2"/>
    <w:rsid w:val="00241890"/>
    <w:rsid w:val="002448B2"/>
    <w:rsid w:val="00246422"/>
    <w:rsid w:val="00247604"/>
    <w:rsid w:val="0025481E"/>
    <w:rsid w:val="00260AC2"/>
    <w:rsid w:val="0026640D"/>
    <w:rsid w:val="00266DAD"/>
    <w:rsid w:val="002726EA"/>
    <w:rsid w:val="00273B90"/>
    <w:rsid w:val="00281616"/>
    <w:rsid w:val="0028726B"/>
    <w:rsid w:val="0029174D"/>
    <w:rsid w:val="00291BB0"/>
    <w:rsid w:val="00293B28"/>
    <w:rsid w:val="002A2E6E"/>
    <w:rsid w:val="002B53E3"/>
    <w:rsid w:val="002B672C"/>
    <w:rsid w:val="002C0E7E"/>
    <w:rsid w:val="002C6C12"/>
    <w:rsid w:val="002E2270"/>
    <w:rsid w:val="002E2B38"/>
    <w:rsid w:val="002E2E3B"/>
    <w:rsid w:val="002E4D05"/>
    <w:rsid w:val="002E6F21"/>
    <w:rsid w:val="002E715D"/>
    <w:rsid w:val="002E776F"/>
    <w:rsid w:val="002F306F"/>
    <w:rsid w:val="002F7599"/>
    <w:rsid w:val="0030245B"/>
    <w:rsid w:val="0030308B"/>
    <w:rsid w:val="00304523"/>
    <w:rsid w:val="00304927"/>
    <w:rsid w:val="00321374"/>
    <w:rsid w:val="00321513"/>
    <w:rsid w:val="003228F4"/>
    <w:rsid w:val="0032622A"/>
    <w:rsid w:val="003271D9"/>
    <w:rsid w:val="0033437A"/>
    <w:rsid w:val="00341038"/>
    <w:rsid w:val="003412AC"/>
    <w:rsid w:val="003433C0"/>
    <w:rsid w:val="00344079"/>
    <w:rsid w:val="003468A8"/>
    <w:rsid w:val="00346934"/>
    <w:rsid w:val="00347EA9"/>
    <w:rsid w:val="00361D7A"/>
    <w:rsid w:val="003649E0"/>
    <w:rsid w:val="0036666A"/>
    <w:rsid w:val="00371288"/>
    <w:rsid w:val="0038507B"/>
    <w:rsid w:val="0038719A"/>
    <w:rsid w:val="00387789"/>
    <w:rsid w:val="003920EC"/>
    <w:rsid w:val="00394DEA"/>
    <w:rsid w:val="00397228"/>
    <w:rsid w:val="003972A2"/>
    <w:rsid w:val="00397AEB"/>
    <w:rsid w:val="00397B53"/>
    <w:rsid w:val="003A6FF2"/>
    <w:rsid w:val="003B2887"/>
    <w:rsid w:val="003B609E"/>
    <w:rsid w:val="003C57D7"/>
    <w:rsid w:val="003C5C9D"/>
    <w:rsid w:val="003C5FAD"/>
    <w:rsid w:val="003D483F"/>
    <w:rsid w:val="003D4BCA"/>
    <w:rsid w:val="003D4FE9"/>
    <w:rsid w:val="003D663F"/>
    <w:rsid w:val="003E0155"/>
    <w:rsid w:val="003E0EE4"/>
    <w:rsid w:val="003E2491"/>
    <w:rsid w:val="003E759C"/>
    <w:rsid w:val="003F1E7E"/>
    <w:rsid w:val="003F2817"/>
    <w:rsid w:val="003F3E0A"/>
    <w:rsid w:val="004001FE"/>
    <w:rsid w:val="00407FC6"/>
    <w:rsid w:val="004159E1"/>
    <w:rsid w:val="00422E49"/>
    <w:rsid w:val="00430313"/>
    <w:rsid w:val="004321EC"/>
    <w:rsid w:val="00435F95"/>
    <w:rsid w:val="00436BD7"/>
    <w:rsid w:val="00443130"/>
    <w:rsid w:val="0044414B"/>
    <w:rsid w:val="00444375"/>
    <w:rsid w:val="00451BC9"/>
    <w:rsid w:val="0045262F"/>
    <w:rsid w:val="00452ABD"/>
    <w:rsid w:val="004538C1"/>
    <w:rsid w:val="00460C49"/>
    <w:rsid w:val="004620B8"/>
    <w:rsid w:val="004633A5"/>
    <w:rsid w:val="004642CE"/>
    <w:rsid w:val="00464573"/>
    <w:rsid w:val="00467CBA"/>
    <w:rsid w:val="00471CF4"/>
    <w:rsid w:val="00472314"/>
    <w:rsid w:val="00473C81"/>
    <w:rsid w:val="004750EA"/>
    <w:rsid w:val="004763ED"/>
    <w:rsid w:val="00480CBD"/>
    <w:rsid w:val="00481A73"/>
    <w:rsid w:val="004851F5"/>
    <w:rsid w:val="00496023"/>
    <w:rsid w:val="00497ADB"/>
    <w:rsid w:val="004A52DD"/>
    <w:rsid w:val="004B772B"/>
    <w:rsid w:val="004C080D"/>
    <w:rsid w:val="004C6B3E"/>
    <w:rsid w:val="004D7218"/>
    <w:rsid w:val="004D7BB7"/>
    <w:rsid w:val="004E23BC"/>
    <w:rsid w:val="004E3787"/>
    <w:rsid w:val="004E71A4"/>
    <w:rsid w:val="004E7DDB"/>
    <w:rsid w:val="004F6EFE"/>
    <w:rsid w:val="00506B61"/>
    <w:rsid w:val="00521042"/>
    <w:rsid w:val="00523833"/>
    <w:rsid w:val="00524546"/>
    <w:rsid w:val="00524B56"/>
    <w:rsid w:val="0052668C"/>
    <w:rsid w:val="00531833"/>
    <w:rsid w:val="00531DF0"/>
    <w:rsid w:val="00532234"/>
    <w:rsid w:val="005322E8"/>
    <w:rsid w:val="00532C7B"/>
    <w:rsid w:val="0053642E"/>
    <w:rsid w:val="005425FD"/>
    <w:rsid w:val="00543E75"/>
    <w:rsid w:val="0055441E"/>
    <w:rsid w:val="00561797"/>
    <w:rsid w:val="005705FE"/>
    <w:rsid w:val="0057123F"/>
    <w:rsid w:val="0058270A"/>
    <w:rsid w:val="005867BF"/>
    <w:rsid w:val="0058749A"/>
    <w:rsid w:val="00590833"/>
    <w:rsid w:val="005A0233"/>
    <w:rsid w:val="005A69F5"/>
    <w:rsid w:val="005C1A38"/>
    <w:rsid w:val="005C5674"/>
    <w:rsid w:val="005D098C"/>
    <w:rsid w:val="005D1B03"/>
    <w:rsid w:val="005D6956"/>
    <w:rsid w:val="005D6F6E"/>
    <w:rsid w:val="005E28F4"/>
    <w:rsid w:val="005E33EF"/>
    <w:rsid w:val="005E4CEF"/>
    <w:rsid w:val="005F0F7B"/>
    <w:rsid w:val="005F2B44"/>
    <w:rsid w:val="005F40FC"/>
    <w:rsid w:val="005F7FC6"/>
    <w:rsid w:val="006011AA"/>
    <w:rsid w:val="00603E31"/>
    <w:rsid w:val="0061681E"/>
    <w:rsid w:val="0062280A"/>
    <w:rsid w:val="00623447"/>
    <w:rsid w:val="00625FAD"/>
    <w:rsid w:val="006263B3"/>
    <w:rsid w:val="00626921"/>
    <w:rsid w:val="00631505"/>
    <w:rsid w:val="006365F4"/>
    <w:rsid w:val="00646FC4"/>
    <w:rsid w:val="00653AA8"/>
    <w:rsid w:val="00656132"/>
    <w:rsid w:val="00662B1D"/>
    <w:rsid w:val="006632C8"/>
    <w:rsid w:val="00663826"/>
    <w:rsid w:val="00665C23"/>
    <w:rsid w:val="00672697"/>
    <w:rsid w:val="0067662F"/>
    <w:rsid w:val="00684562"/>
    <w:rsid w:val="006A5082"/>
    <w:rsid w:val="006B1D55"/>
    <w:rsid w:val="006B7287"/>
    <w:rsid w:val="006B7F16"/>
    <w:rsid w:val="006C4374"/>
    <w:rsid w:val="006D316C"/>
    <w:rsid w:val="006D3364"/>
    <w:rsid w:val="006D5507"/>
    <w:rsid w:val="006D6781"/>
    <w:rsid w:val="006E2841"/>
    <w:rsid w:val="006E538E"/>
    <w:rsid w:val="006E667E"/>
    <w:rsid w:val="006E6EBC"/>
    <w:rsid w:val="006F35EB"/>
    <w:rsid w:val="006F6225"/>
    <w:rsid w:val="006F6894"/>
    <w:rsid w:val="00736472"/>
    <w:rsid w:val="00736E0C"/>
    <w:rsid w:val="00742539"/>
    <w:rsid w:val="00743098"/>
    <w:rsid w:val="00743D32"/>
    <w:rsid w:val="00751B83"/>
    <w:rsid w:val="00760EEE"/>
    <w:rsid w:val="00762408"/>
    <w:rsid w:val="00764945"/>
    <w:rsid w:val="00767D11"/>
    <w:rsid w:val="0077206B"/>
    <w:rsid w:val="0078309E"/>
    <w:rsid w:val="00794184"/>
    <w:rsid w:val="0079626A"/>
    <w:rsid w:val="007962FF"/>
    <w:rsid w:val="00797C8A"/>
    <w:rsid w:val="007A1431"/>
    <w:rsid w:val="007B26FE"/>
    <w:rsid w:val="007C1371"/>
    <w:rsid w:val="007C52F3"/>
    <w:rsid w:val="007C58B4"/>
    <w:rsid w:val="007D6F0C"/>
    <w:rsid w:val="007E0F42"/>
    <w:rsid w:val="007E1E90"/>
    <w:rsid w:val="007E2B72"/>
    <w:rsid w:val="007E61E9"/>
    <w:rsid w:val="007E6532"/>
    <w:rsid w:val="007F1AD2"/>
    <w:rsid w:val="007F211A"/>
    <w:rsid w:val="007F2C42"/>
    <w:rsid w:val="00802C72"/>
    <w:rsid w:val="00806B86"/>
    <w:rsid w:val="00817FCE"/>
    <w:rsid w:val="00820953"/>
    <w:rsid w:val="00820A18"/>
    <w:rsid w:val="00822B4C"/>
    <w:rsid w:val="00827D9F"/>
    <w:rsid w:val="00836CD3"/>
    <w:rsid w:val="00837396"/>
    <w:rsid w:val="0083763E"/>
    <w:rsid w:val="00837737"/>
    <w:rsid w:val="00855DAD"/>
    <w:rsid w:val="00863E2C"/>
    <w:rsid w:val="00867179"/>
    <w:rsid w:val="00867313"/>
    <w:rsid w:val="008759FE"/>
    <w:rsid w:val="00875F9D"/>
    <w:rsid w:val="00891D76"/>
    <w:rsid w:val="00893733"/>
    <w:rsid w:val="00895CFA"/>
    <w:rsid w:val="008A3FB5"/>
    <w:rsid w:val="008A5C0F"/>
    <w:rsid w:val="008B2A43"/>
    <w:rsid w:val="008B30D7"/>
    <w:rsid w:val="008B3AF8"/>
    <w:rsid w:val="008B4523"/>
    <w:rsid w:val="008B47E7"/>
    <w:rsid w:val="008C08C5"/>
    <w:rsid w:val="008C1905"/>
    <w:rsid w:val="008C3E5B"/>
    <w:rsid w:val="008D2BAE"/>
    <w:rsid w:val="008D50D2"/>
    <w:rsid w:val="008D634D"/>
    <w:rsid w:val="008D68B1"/>
    <w:rsid w:val="008D6F73"/>
    <w:rsid w:val="008E19C9"/>
    <w:rsid w:val="008F12B2"/>
    <w:rsid w:val="008F4C86"/>
    <w:rsid w:val="008F57C6"/>
    <w:rsid w:val="008F7F72"/>
    <w:rsid w:val="00903C08"/>
    <w:rsid w:val="00907A9E"/>
    <w:rsid w:val="00910303"/>
    <w:rsid w:val="00911398"/>
    <w:rsid w:val="0091199E"/>
    <w:rsid w:val="00913D71"/>
    <w:rsid w:val="00914FB4"/>
    <w:rsid w:val="0091569D"/>
    <w:rsid w:val="00921863"/>
    <w:rsid w:val="0092418B"/>
    <w:rsid w:val="00924926"/>
    <w:rsid w:val="00925961"/>
    <w:rsid w:val="00935C2B"/>
    <w:rsid w:val="00943CF7"/>
    <w:rsid w:val="00945158"/>
    <w:rsid w:val="009462C6"/>
    <w:rsid w:val="00954998"/>
    <w:rsid w:val="00961D61"/>
    <w:rsid w:val="00965A42"/>
    <w:rsid w:val="00971F52"/>
    <w:rsid w:val="00972997"/>
    <w:rsid w:val="00977C74"/>
    <w:rsid w:val="009814FA"/>
    <w:rsid w:val="00991B18"/>
    <w:rsid w:val="009932E4"/>
    <w:rsid w:val="00994C61"/>
    <w:rsid w:val="00996347"/>
    <w:rsid w:val="009A0270"/>
    <w:rsid w:val="009A1A76"/>
    <w:rsid w:val="009A32EB"/>
    <w:rsid w:val="009A7CB9"/>
    <w:rsid w:val="009B0C67"/>
    <w:rsid w:val="009C1461"/>
    <w:rsid w:val="009C2C0E"/>
    <w:rsid w:val="009C2FBA"/>
    <w:rsid w:val="009C44DF"/>
    <w:rsid w:val="009D18BE"/>
    <w:rsid w:val="009D1F88"/>
    <w:rsid w:val="009D20EB"/>
    <w:rsid w:val="009D7E22"/>
    <w:rsid w:val="009D7F96"/>
    <w:rsid w:val="009E3547"/>
    <w:rsid w:val="009F5740"/>
    <w:rsid w:val="009F5BDA"/>
    <w:rsid w:val="009F6BF2"/>
    <w:rsid w:val="00A025C3"/>
    <w:rsid w:val="00A02F1C"/>
    <w:rsid w:val="00A04321"/>
    <w:rsid w:val="00A05363"/>
    <w:rsid w:val="00A05E63"/>
    <w:rsid w:val="00A110C9"/>
    <w:rsid w:val="00A129CA"/>
    <w:rsid w:val="00A130E2"/>
    <w:rsid w:val="00A2065A"/>
    <w:rsid w:val="00A259FB"/>
    <w:rsid w:val="00A3067B"/>
    <w:rsid w:val="00A375A3"/>
    <w:rsid w:val="00A40B68"/>
    <w:rsid w:val="00A4740B"/>
    <w:rsid w:val="00A50E35"/>
    <w:rsid w:val="00A52056"/>
    <w:rsid w:val="00A60B45"/>
    <w:rsid w:val="00A63E7D"/>
    <w:rsid w:val="00A65164"/>
    <w:rsid w:val="00A80625"/>
    <w:rsid w:val="00A87916"/>
    <w:rsid w:val="00A904D4"/>
    <w:rsid w:val="00A90EC3"/>
    <w:rsid w:val="00A928B3"/>
    <w:rsid w:val="00A965E2"/>
    <w:rsid w:val="00AA54E8"/>
    <w:rsid w:val="00AB0411"/>
    <w:rsid w:val="00AB1223"/>
    <w:rsid w:val="00AB4219"/>
    <w:rsid w:val="00AC06E4"/>
    <w:rsid w:val="00AC7422"/>
    <w:rsid w:val="00AF2CC0"/>
    <w:rsid w:val="00AF2F20"/>
    <w:rsid w:val="00AF3FDC"/>
    <w:rsid w:val="00AF725C"/>
    <w:rsid w:val="00B018BB"/>
    <w:rsid w:val="00B05535"/>
    <w:rsid w:val="00B05637"/>
    <w:rsid w:val="00B0675D"/>
    <w:rsid w:val="00B0721A"/>
    <w:rsid w:val="00B1398C"/>
    <w:rsid w:val="00B143F3"/>
    <w:rsid w:val="00B15121"/>
    <w:rsid w:val="00B1536C"/>
    <w:rsid w:val="00B221F5"/>
    <w:rsid w:val="00B34D1A"/>
    <w:rsid w:val="00B44681"/>
    <w:rsid w:val="00B45EFF"/>
    <w:rsid w:val="00B51B64"/>
    <w:rsid w:val="00B544E7"/>
    <w:rsid w:val="00B55051"/>
    <w:rsid w:val="00B57A05"/>
    <w:rsid w:val="00B61C99"/>
    <w:rsid w:val="00B6457B"/>
    <w:rsid w:val="00B71772"/>
    <w:rsid w:val="00B72B45"/>
    <w:rsid w:val="00B77FCC"/>
    <w:rsid w:val="00B80075"/>
    <w:rsid w:val="00B8254D"/>
    <w:rsid w:val="00B826E8"/>
    <w:rsid w:val="00B83AC4"/>
    <w:rsid w:val="00B83F79"/>
    <w:rsid w:val="00B93459"/>
    <w:rsid w:val="00BA2E35"/>
    <w:rsid w:val="00BA30C7"/>
    <w:rsid w:val="00BA60CA"/>
    <w:rsid w:val="00BB0469"/>
    <w:rsid w:val="00BB62E6"/>
    <w:rsid w:val="00BB63B3"/>
    <w:rsid w:val="00BC1771"/>
    <w:rsid w:val="00BD00BA"/>
    <w:rsid w:val="00BD0D43"/>
    <w:rsid w:val="00BD1DF5"/>
    <w:rsid w:val="00BD36F2"/>
    <w:rsid w:val="00BD6E41"/>
    <w:rsid w:val="00BD72FF"/>
    <w:rsid w:val="00BE14E0"/>
    <w:rsid w:val="00BE20ED"/>
    <w:rsid w:val="00BE3085"/>
    <w:rsid w:val="00BE47C3"/>
    <w:rsid w:val="00BE7950"/>
    <w:rsid w:val="00BF1E3D"/>
    <w:rsid w:val="00BF7B23"/>
    <w:rsid w:val="00C042E5"/>
    <w:rsid w:val="00C056AB"/>
    <w:rsid w:val="00C15475"/>
    <w:rsid w:val="00C16A0F"/>
    <w:rsid w:val="00C2153A"/>
    <w:rsid w:val="00C221B1"/>
    <w:rsid w:val="00C24CC6"/>
    <w:rsid w:val="00C25AA1"/>
    <w:rsid w:val="00C2652D"/>
    <w:rsid w:val="00C3149B"/>
    <w:rsid w:val="00C33B50"/>
    <w:rsid w:val="00C36EF6"/>
    <w:rsid w:val="00C371FC"/>
    <w:rsid w:val="00C471C8"/>
    <w:rsid w:val="00C50404"/>
    <w:rsid w:val="00C548A4"/>
    <w:rsid w:val="00C5526E"/>
    <w:rsid w:val="00C60705"/>
    <w:rsid w:val="00C61E33"/>
    <w:rsid w:val="00C641E7"/>
    <w:rsid w:val="00C64448"/>
    <w:rsid w:val="00C64C45"/>
    <w:rsid w:val="00C651E4"/>
    <w:rsid w:val="00C70C94"/>
    <w:rsid w:val="00C74A05"/>
    <w:rsid w:val="00C7645D"/>
    <w:rsid w:val="00C81DE6"/>
    <w:rsid w:val="00C878D4"/>
    <w:rsid w:val="00C87B86"/>
    <w:rsid w:val="00CA3B76"/>
    <w:rsid w:val="00CA5637"/>
    <w:rsid w:val="00CB29E2"/>
    <w:rsid w:val="00CB6A2B"/>
    <w:rsid w:val="00CC043D"/>
    <w:rsid w:val="00CC2585"/>
    <w:rsid w:val="00CC49E8"/>
    <w:rsid w:val="00CC5F74"/>
    <w:rsid w:val="00CD3173"/>
    <w:rsid w:val="00CD60DB"/>
    <w:rsid w:val="00CD7268"/>
    <w:rsid w:val="00CE78AF"/>
    <w:rsid w:val="00CE7DFD"/>
    <w:rsid w:val="00CF4360"/>
    <w:rsid w:val="00D06425"/>
    <w:rsid w:val="00D07148"/>
    <w:rsid w:val="00D102C5"/>
    <w:rsid w:val="00D10600"/>
    <w:rsid w:val="00D115E5"/>
    <w:rsid w:val="00D11976"/>
    <w:rsid w:val="00D119AF"/>
    <w:rsid w:val="00D13908"/>
    <w:rsid w:val="00D15268"/>
    <w:rsid w:val="00D22C32"/>
    <w:rsid w:val="00D245AC"/>
    <w:rsid w:val="00D251A4"/>
    <w:rsid w:val="00D25571"/>
    <w:rsid w:val="00D26FE7"/>
    <w:rsid w:val="00D27262"/>
    <w:rsid w:val="00D32925"/>
    <w:rsid w:val="00D34E08"/>
    <w:rsid w:val="00D35168"/>
    <w:rsid w:val="00D4067F"/>
    <w:rsid w:val="00D42824"/>
    <w:rsid w:val="00D430C2"/>
    <w:rsid w:val="00D4432F"/>
    <w:rsid w:val="00D45455"/>
    <w:rsid w:val="00D479CA"/>
    <w:rsid w:val="00D508EC"/>
    <w:rsid w:val="00D57FBC"/>
    <w:rsid w:val="00D61019"/>
    <w:rsid w:val="00D6504A"/>
    <w:rsid w:val="00D66929"/>
    <w:rsid w:val="00D679E9"/>
    <w:rsid w:val="00D74755"/>
    <w:rsid w:val="00D8095B"/>
    <w:rsid w:val="00D81B6A"/>
    <w:rsid w:val="00D81D66"/>
    <w:rsid w:val="00D82ECC"/>
    <w:rsid w:val="00D83448"/>
    <w:rsid w:val="00D834FF"/>
    <w:rsid w:val="00D86633"/>
    <w:rsid w:val="00DA3294"/>
    <w:rsid w:val="00DA339B"/>
    <w:rsid w:val="00DA53DF"/>
    <w:rsid w:val="00DB234D"/>
    <w:rsid w:val="00DB3F22"/>
    <w:rsid w:val="00DC79B0"/>
    <w:rsid w:val="00DD4594"/>
    <w:rsid w:val="00DE2982"/>
    <w:rsid w:val="00DE457C"/>
    <w:rsid w:val="00DE62C5"/>
    <w:rsid w:val="00DE7D5B"/>
    <w:rsid w:val="00DF0289"/>
    <w:rsid w:val="00DF2DD7"/>
    <w:rsid w:val="00DF440D"/>
    <w:rsid w:val="00DF684C"/>
    <w:rsid w:val="00DF73BB"/>
    <w:rsid w:val="00E02079"/>
    <w:rsid w:val="00E031B2"/>
    <w:rsid w:val="00E03298"/>
    <w:rsid w:val="00E053A9"/>
    <w:rsid w:val="00E06966"/>
    <w:rsid w:val="00E172CF"/>
    <w:rsid w:val="00E23AB3"/>
    <w:rsid w:val="00E33EBB"/>
    <w:rsid w:val="00E34603"/>
    <w:rsid w:val="00E42247"/>
    <w:rsid w:val="00E433EE"/>
    <w:rsid w:val="00E46002"/>
    <w:rsid w:val="00E4653A"/>
    <w:rsid w:val="00E4687A"/>
    <w:rsid w:val="00E53350"/>
    <w:rsid w:val="00E7599A"/>
    <w:rsid w:val="00E76043"/>
    <w:rsid w:val="00E8312B"/>
    <w:rsid w:val="00E84333"/>
    <w:rsid w:val="00E84688"/>
    <w:rsid w:val="00E84C68"/>
    <w:rsid w:val="00E909F3"/>
    <w:rsid w:val="00EA0460"/>
    <w:rsid w:val="00EA44F4"/>
    <w:rsid w:val="00EB07DE"/>
    <w:rsid w:val="00EB1451"/>
    <w:rsid w:val="00EB2732"/>
    <w:rsid w:val="00EB5EE7"/>
    <w:rsid w:val="00EC1C07"/>
    <w:rsid w:val="00ED1E3C"/>
    <w:rsid w:val="00ED23A2"/>
    <w:rsid w:val="00ED5B58"/>
    <w:rsid w:val="00EE10A2"/>
    <w:rsid w:val="00EF2BFD"/>
    <w:rsid w:val="00EF4811"/>
    <w:rsid w:val="00EF5B3F"/>
    <w:rsid w:val="00EF728D"/>
    <w:rsid w:val="00F00FC2"/>
    <w:rsid w:val="00F12366"/>
    <w:rsid w:val="00F17ED5"/>
    <w:rsid w:val="00F205EC"/>
    <w:rsid w:val="00F3334F"/>
    <w:rsid w:val="00F354AC"/>
    <w:rsid w:val="00F414B2"/>
    <w:rsid w:val="00F522B2"/>
    <w:rsid w:val="00F729CD"/>
    <w:rsid w:val="00F75C76"/>
    <w:rsid w:val="00F821AF"/>
    <w:rsid w:val="00F82A06"/>
    <w:rsid w:val="00F87870"/>
    <w:rsid w:val="00F925FB"/>
    <w:rsid w:val="00F93B10"/>
    <w:rsid w:val="00F93B69"/>
    <w:rsid w:val="00F93D46"/>
    <w:rsid w:val="00F96E5C"/>
    <w:rsid w:val="00FA413C"/>
    <w:rsid w:val="00FA7FDF"/>
    <w:rsid w:val="00FB3926"/>
    <w:rsid w:val="00FB42A5"/>
    <w:rsid w:val="00FC6392"/>
    <w:rsid w:val="00FD057D"/>
    <w:rsid w:val="00FE27CD"/>
    <w:rsid w:val="00FE2882"/>
    <w:rsid w:val="00FE2AE2"/>
    <w:rsid w:val="00FE4315"/>
    <w:rsid w:val="00FE59E4"/>
    <w:rsid w:val="00FE7968"/>
    <w:rsid w:val="00FF0D0C"/>
    <w:rsid w:val="00FF2BEE"/>
    <w:rsid w:val="00FF6B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5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14B"/>
  </w:style>
  <w:style w:type="paragraph" w:styleId="Footer">
    <w:name w:val="footer"/>
    <w:basedOn w:val="Normal"/>
    <w:link w:val="FooterChar"/>
    <w:uiPriority w:val="99"/>
    <w:unhideWhenUsed/>
    <w:rsid w:val="0044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14B"/>
  </w:style>
  <w:style w:type="table" w:styleId="TableGrid">
    <w:name w:val="Table Grid"/>
    <w:basedOn w:val="TableNormal"/>
    <w:uiPriority w:val="59"/>
    <w:rsid w:val="00444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2ABD"/>
    <w:rPr>
      <w:color w:val="0000FF" w:themeColor="hyperlink"/>
      <w:u w:val="single"/>
    </w:rPr>
  </w:style>
  <w:style w:type="paragraph" w:styleId="ListParagraph">
    <w:name w:val="List Paragraph"/>
    <w:basedOn w:val="Normal"/>
    <w:uiPriority w:val="34"/>
    <w:qFormat/>
    <w:rsid w:val="00A4740B"/>
    <w:pPr>
      <w:ind w:left="720"/>
      <w:contextualSpacing/>
    </w:pPr>
  </w:style>
  <w:style w:type="paragraph" w:styleId="Revision">
    <w:name w:val="Revision"/>
    <w:hidden/>
    <w:uiPriority w:val="99"/>
    <w:semiHidden/>
    <w:rsid w:val="00C651E4"/>
    <w:pPr>
      <w:spacing w:after="0" w:line="240" w:lineRule="auto"/>
    </w:pPr>
  </w:style>
  <w:style w:type="paragraph" w:styleId="BalloonText">
    <w:name w:val="Balloon Text"/>
    <w:basedOn w:val="Normal"/>
    <w:link w:val="BalloonTextChar"/>
    <w:uiPriority w:val="99"/>
    <w:semiHidden/>
    <w:unhideWhenUsed/>
    <w:rsid w:val="00C6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1E4"/>
    <w:rPr>
      <w:rFonts w:ascii="Segoe UI" w:hAnsi="Segoe UI" w:cs="Segoe UI"/>
      <w:sz w:val="18"/>
      <w:szCs w:val="18"/>
    </w:rPr>
  </w:style>
  <w:style w:type="character" w:styleId="FollowedHyperlink">
    <w:name w:val="FollowedHyperlink"/>
    <w:basedOn w:val="DefaultParagraphFont"/>
    <w:uiPriority w:val="99"/>
    <w:semiHidden/>
    <w:unhideWhenUsed/>
    <w:rsid w:val="00186A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Kevin/AppData/Local/Temp/Temp3_Planet%20Software.zip/Planet%20Software/Policies%20and%20Procedures/Inventory%20of%20Assets.xlsx" TargetMode="External"/><Relationship Id="rId18" Type="http://schemas.openxmlformats.org/officeDocument/2006/relationships/hyperlink" Target="file:///C:/Users/Kevin/AppData/Local/Temp/Temp3_Planet%20Software.zip/Planet%20Software/Policies%20and%20Procedures/Inventory%20of%20Assets.xlsx" TargetMode="External"/><Relationship Id="rId26" Type="http://schemas.openxmlformats.org/officeDocument/2006/relationships/hyperlink" Target="file:///C:/Users/Kevin/AppData/Local/Temp/Temp3_Planet%20Software.zip/Planet%20Software/Policies%20and%20Procedures/Inventory%20of%20Assets.xlsx" TargetMode="External"/><Relationship Id="rId3" Type="http://schemas.openxmlformats.org/officeDocument/2006/relationships/customXml" Target="../customXml/item3.xml"/><Relationship Id="rId21" Type="http://schemas.openxmlformats.org/officeDocument/2006/relationships/hyperlink" Target="file:///C:/Users/ally.kinnin/AppData/Local/Microsoft/Windows/Temporary%20Internet%20Files/Content.Outlook/F02LT6EF/Password%20Control%20Procedure.docx" TargetMode="External"/><Relationship Id="rId7" Type="http://schemas.microsoft.com/office/2007/relationships/stylesWithEffects" Target="stylesWithEffects.xml"/><Relationship Id="rId12" Type="http://schemas.openxmlformats.org/officeDocument/2006/relationships/hyperlink" Target="file:///G:/TDL/ISO%2027001/ISO-Context-Diagram%20Draft.docx" TargetMode="External"/><Relationship Id="rId17" Type="http://schemas.openxmlformats.org/officeDocument/2006/relationships/hyperlink" Target="file:///C:/Users/Kevin/AppData/Local/Temp/Temp3_Planet%20Software.zip/Planet%20Software/Policies%20and%20Procedures/Inventory%20of%20Assets.xlsx" TargetMode="External"/><Relationship Id="rId25" Type="http://schemas.openxmlformats.org/officeDocument/2006/relationships/hyperlink" Target="file:///C:/Users/ally.kinnin/AppData/Local/Microsoft/Windows/Temporary%20Internet%20Files/Content.Outlook/F02LT6EF/Information%20Security%20Awareness%20Program%20Process.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Kevin/AppData/Local/Temp/Temp3_Planet%20Software.zip/Planet%20Software/Policies%20and%20Procedures/Inventory%20of%20Assets.xlsx" TargetMode="External"/><Relationship Id="rId20" Type="http://schemas.openxmlformats.org/officeDocument/2006/relationships/hyperlink" Target="file:///C:/Users/ally.kinnin/AppData/Local/Microsoft/Windows/Temporary%20Internet%20Files/Content.Outlook/F02LT6EF/Asset%20Classifiaction%20Procedure.docx" TargetMode="External"/><Relationship Id="rId29" Type="http://schemas.openxmlformats.org/officeDocument/2006/relationships/hyperlink" Target="file:///C:/Users/ally.kinnin/AppData/Local/Microsoft/Windows/Temporary%20Internet%20Files/Content.Outlook/F02LT6EF/Backup%20Policy.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ally.kinnin/AppData/Local/Microsoft/Windows/Temporary%20Internet%20Files/Content.Outlook/F02LT6EF/User%20Access%20Rights%20Review%20Process.doc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ally.kinnin/AppData/Local/Microsoft/Windows/Temporary%20Internet%20Files/Content.Outlook/F02LT6EF/Information%20Security%20Awareness%20Program%20Process.docx" TargetMode="External"/><Relationship Id="rId23" Type="http://schemas.openxmlformats.org/officeDocument/2006/relationships/hyperlink" Target="file:///C:/Users/ally.kinnin/AppData/Local/Microsoft/Windows/Temporary%20Internet%20Files/Content.Outlook/F02LT6EF/Password%20Control%20Procedure.docx" TargetMode="External"/><Relationship Id="rId28" Type="http://schemas.openxmlformats.org/officeDocument/2006/relationships/hyperlink" Target="file:///C:/Users/Kevin/AppData/Local/Temp/Temp3_Planet%20Software.zip/Planet%20Software/Policies%20and%20Procedures/Inventory%20of%20Assets.xlsx" TargetMode="External"/><Relationship Id="rId10" Type="http://schemas.openxmlformats.org/officeDocument/2006/relationships/footnotes" Target="footnotes.xml"/><Relationship Id="rId19" Type="http://schemas.openxmlformats.org/officeDocument/2006/relationships/hyperlink" Target="file:///C:/Users/Kevin/AppData/Local/Temp/Temp3_Planet%20Software.zip/Planet%20Software/Policies%20and%20Procedures/Inventory%20of%20Assets.xls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Kevin/AppData/Local/Temp/Temp3_Planet%20Software.zip/Planet%20Software/Policies%20and%20Procedures/Inventory%20of%20Assets.xlsx" TargetMode="External"/><Relationship Id="rId22" Type="http://schemas.openxmlformats.org/officeDocument/2006/relationships/hyperlink" Target="file:///C:/Users/ally.kinnin/AppData/Local/Microsoft/Windows/Temporary%20Internet%20Files/Content.Outlook/F02LT6EF/User%20Access%20Provisioning%20Process.docx" TargetMode="External"/><Relationship Id="rId27" Type="http://schemas.openxmlformats.org/officeDocument/2006/relationships/hyperlink" Target="file:///C:/Users/ally.kinnin/AppData/Local/Microsoft/Windows/Temporary%20Internet%20Files/Content.Outlook/F02LT6EF/Equipment%20Siting%20and%20Protection%20Procedure.docx"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2019-07-30T23:00:00+00:00</Review_x0020_Date>
    <ISO_x0020_Verion xmlns="e8820f57-6265-425c-815f-2f426a6e5c18">1.3</ISO_x0020_Verion>
    <Owner xmlns="e8820f57-6265-425c-815f-2f426a6e5c18">
      <UserInfo>
        <DisplayName>Alison Pickett</DisplayName>
        <AccountId>123</AccountId>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68AA-47E4-46E5-B85D-1A5C72976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348A1-9D2B-4827-AE41-E39F55F10C15}">
  <ds:schemaRefs>
    <ds:schemaRef ds:uri="http://schemas.microsoft.com/sharepoint/v3/contenttype/forms"/>
  </ds:schemaRefs>
</ds:datastoreItem>
</file>

<file path=customXml/itemProps3.xml><?xml version="1.0" encoding="utf-8"?>
<ds:datastoreItem xmlns:ds="http://schemas.openxmlformats.org/officeDocument/2006/customXml" ds:itemID="{CAF532E5-BB04-45C0-9536-05F2D442D1D0}">
  <ds:schemaRefs>
    <ds:schemaRef ds:uri="http://schemas.microsoft.com/office/2006/metadata/properties"/>
    <ds:schemaRef ds:uri="http://schemas.microsoft.com/office/infopath/2007/PartnerControls"/>
    <ds:schemaRef ds:uri="e8820f57-6265-425c-815f-2f426a6e5c18"/>
  </ds:schemaRefs>
</ds:datastoreItem>
</file>

<file path=customXml/itemProps4.xml><?xml version="1.0" encoding="utf-8"?>
<ds:datastoreItem xmlns:ds="http://schemas.openxmlformats.org/officeDocument/2006/customXml" ds:itemID="{DABAEDE7-287F-400B-B626-1D81C812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10835</Words>
  <Characters>61763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dc:creator>
  <cp:lastModifiedBy>Kate Quaye</cp:lastModifiedBy>
  <cp:revision>2</cp:revision>
  <cp:lastPrinted>2017-11-24T17:49:00Z</cp:lastPrinted>
  <dcterms:created xsi:type="dcterms:W3CDTF">2020-09-24T13:26:00Z</dcterms:created>
  <dcterms:modified xsi:type="dcterms:W3CDTF">2020-09-24T13:26:00Z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