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8622E3">
            <w:pPr>
              <w:rPr>
                <w:b/>
              </w:rPr>
            </w:pPr>
            <w:r>
              <w:rPr>
                <w:b/>
              </w:rPr>
              <w:t>AUDIT REPORT NUMBER:</w:t>
            </w:r>
            <w:r w:rsidR="0028684E">
              <w:rPr>
                <w:b/>
              </w:rPr>
              <w:t xml:space="preserve"> </w:t>
            </w:r>
            <w:r w:rsidR="00562E66">
              <w:rPr>
                <w:b/>
              </w:rPr>
              <w:t xml:space="preserve">    </w:t>
            </w:r>
            <w:r w:rsidR="008622E3">
              <w:rPr>
                <w:b/>
              </w:rPr>
              <w:t>09-10-2017-010</w:t>
            </w:r>
            <w:r w:rsidR="00562E66">
              <w:rPr>
                <w:b/>
              </w:rPr>
              <w:t xml:space="preserve">    </w:t>
            </w:r>
            <w:r w:rsidR="00EA0EA6">
              <w:rPr>
                <w:b/>
              </w:rPr>
              <w:t>Internal Audits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EA0EA6" w:rsidRPr="00EA0EA6">
              <w:t>Alison Pickett (AP)</w:t>
            </w:r>
          </w:p>
        </w:tc>
        <w:tc>
          <w:tcPr>
            <w:tcW w:w="4843" w:type="dxa"/>
          </w:tcPr>
          <w:p w:rsidR="00EA0EA6" w:rsidRDefault="00EA0EA6" w:rsidP="00EA0EA6">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EA0EA6" w:rsidP="00EA0EA6">
            <w:pPr>
              <w:tabs>
                <w:tab w:val="center" w:pos="4513"/>
                <w:tab w:val="left" w:pos="5626"/>
              </w:tabs>
              <w:rPr>
                <w:b/>
              </w:rPr>
            </w:pPr>
            <w:r>
              <w:rPr>
                <w:b/>
              </w:rPr>
              <w:t xml:space="preserve">Audit Times </w:t>
            </w:r>
            <w:r w:rsidR="00213690">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EA0EA6">
        <w:t>the internal audits process.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CD3883" w:rsidRDefault="00CD3883" w:rsidP="00CD3883">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EA0EA6" w:rsidRDefault="00EA0EA6" w:rsidP="00EA0EA6">
            <w:r>
              <w:t xml:space="preserve">The Audit Plan Combined 2017-2018 is used to determine the frequency of internal audits. The plan runs from August 2017 to December 2018 and includes all TDL processes, EMS and ISMS clauses 4-10, and ISMS Annex A Controls. </w:t>
            </w:r>
          </w:p>
          <w:p w:rsidR="00EA0EA6" w:rsidRDefault="00EA0EA6" w:rsidP="00EA0EA6">
            <w:r>
              <w:t>The plan includes the Stage 1 and Stage 2 external audits, and the management reviews.</w:t>
            </w:r>
          </w:p>
          <w:p w:rsidR="00EA0EA6" w:rsidRDefault="00EA0EA6" w:rsidP="00EA0EA6">
            <w:r>
              <w:t>All elements of the ISMS and EMS are planned to be audited October 2017. This is correct as the audits are being conducted between 9</w:t>
            </w:r>
            <w:r w:rsidRPr="009D3877">
              <w:rPr>
                <w:vertAlign w:val="superscript"/>
              </w:rPr>
              <w:t>th</w:t>
            </w:r>
            <w:r>
              <w:t xml:space="preserve"> and 13</w:t>
            </w:r>
            <w:r w:rsidRPr="009D3877">
              <w:rPr>
                <w:vertAlign w:val="superscript"/>
              </w:rPr>
              <w:t>th</w:t>
            </w:r>
            <w:r>
              <w:t xml:space="preserve"> October 2017. Annexes A.5 through to A.18, and the Clauses 4 through to 10 are planned to be audited again in September 2018. </w:t>
            </w:r>
            <w:r w:rsidRPr="00135D74">
              <w:rPr>
                <w:highlight w:val="cyan"/>
              </w:rPr>
              <w:t>The TDL processes listed within the plan do not have their next audit date set.</w:t>
            </w:r>
          </w:p>
          <w:p w:rsidR="00EA0EA6" w:rsidRDefault="00EA0EA6" w:rsidP="00EA0EA6">
            <w:r w:rsidRPr="0088109F">
              <w:rPr>
                <w:highlight w:val="yellow"/>
              </w:rPr>
              <w:t>It would be beneficial for the company to include a colour-coded key in the audit plan, to easily identify non-conformances and improvement opportunities, as per each area.</w:t>
            </w:r>
          </w:p>
          <w:p w:rsidR="00EA0EA6" w:rsidRDefault="00EA0EA6" w:rsidP="00EA0EA6">
            <w:r>
              <w:t>An Audit Report Template (Issue 1 – 30/3/15) is used to record the results of the audits, root cause investigation, and any corrective actions agreed and taken. The template also includes information on the audit criteria, frequency of audits, audit methods, and scope.</w:t>
            </w:r>
          </w:p>
          <w:p w:rsidR="00EA0EA6" w:rsidRDefault="00EA0EA6" w:rsidP="00EA0EA6">
            <w:r>
              <w:t>It was noted that this set of internal audits is being undertaken by ISO QA Limited, who are independent of TDL and their processes. Kevin Burnell has assisted with consultancy and implementation of the ISMS and EMS processes, and therefore Gemma Burnell (who has not assisted with the consultancy/implementation) has conducted the internal audits as an impartial auditor.</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3B40BA"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EA0EA6">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EA0EA6">
              <w:rPr>
                <w:b/>
              </w:rPr>
              <w:t xml:space="preserve">   1</w:t>
            </w:r>
          </w:p>
        </w:tc>
        <w:tc>
          <w:tcPr>
            <w:tcW w:w="2410" w:type="dxa"/>
            <w:shd w:val="clear" w:color="auto" w:fill="FFFF00"/>
          </w:tcPr>
          <w:p w:rsidR="006E0C65" w:rsidRDefault="006E0C65" w:rsidP="00D35723">
            <w:pPr>
              <w:tabs>
                <w:tab w:val="center" w:pos="4513"/>
                <w:tab w:val="left" w:pos="5626"/>
              </w:tabs>
              <w:rPr>
                <w:b/>
              </w:rPr>
            </w:pPr>
            <w:r>
              <w:rPr>
                <w:b/>
              </w:rPr>
              <w:t>O F I</w:t>
            </w:r>
            <w:r w:rsidR="00EA0EA6">
              <w:rPr>
                <w:b/>
              </w:rPr>
              <w:t xml:space="preserve">   1</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EA0EA6" w:rsidRDefault="00EA0EA6" w:rsidP="00EA0EA6">
            <w:r w:rsidRPr="00135D74">
              <w:rPr>
                <w:highlight w:val="cyan"/>
              </w:rPr>
              <w:t>The TDL processes listed within the plan do not have their next audit date set.</w:t>
            </w:r>
          </w:p>
          <w:p w:rsidR="00EA0EA6" w:rsidRDefault="00EA0EA6" w:rsidP="00EA0EA6"/>
          <w:p w:rsidR="00EA0EA6" w:rsidRDefault="00EA0EA6" w:rsidP="00EA0EA6">
            <w:r w:rsidRPr="0088109F">
              <w:rPr>
                <w:highlight w:val="yellow"/>
              </w:rPr>
              <w:t>It would be beneficial for the company to include a colour-coded key in the audit plan, to easily identify non-conformances and improvement opportunities, as per each area.</w:t>
            </w:r>
          </w:p>
          <w:p w:rsidR="00EA0EA6" w:rsidRDefault="00EA0EA6" w:rsidP="00D35723">
            <w:pPr>
              <w:tabs>
                <w:tab w:val="center" w:pos="4513"/>
                <w:tab w:val="left" w:pos="5626"/>
              </w:tabs>
              <w:rPr>
                <w:i/>
                <w:sz w:val="20"/>
                <w:szCs w:val="20"/>
              </w:rPr>
            </w:pP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3B40BA" w:rsidRDefault="003B40BA"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 xml:space="preserve">Signed (auditee)             </w:t>
            </w:r>
            <w:r w:rsidR="00270038" w:rsidRPr="00270038">
              <w:rPr>
                <w:b/>
                <w:color w:val="17365D" w:themeColor="text2" w:themeShade="BF"/>
              </w:rPr>
              <w:t xml:space="preserve">A Pickett </w:t>
            </w:r>
            <w:r w:rsidRPr="00270038">
              <w:rPr>
                <w:b/>
                <w:color w:val="17365D" w:themeColor="text2" w:themeShade="BF"/>
              </w:rPr>
              <w:t xml:space="preserve">                                                                                             </w:t>
            </w:r>
            <w:r>
              <w:rPr>
                <w:b/>
              </w:rPr>
              <w:t>Date</w:t>
            </w:r>
            <w:r w:rsidR="00270038">
              <w:rPr>
                <w:b/>
              </w:rPr>
              <w:t xml:space="preserve"> </w:t>
            </w:r>
            <w:r w:rsidR="00270038" w:rsidRPr="00270038">
              <w:rPr>
                <w:b/>
                <w:color w:val="17365D" w:themeColor="text2" w:themeShade="BF"/>
              </w:rPr>
              <w:t>6/11/17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0458ED" w:rsidRPr="00270038" w:rsidRDefault="00270038" w:rsidP="00D35723">
            <w:pPr>
              <w:tabs>
                <w:tab w:val="center" w:pos="4513"/>
                <w:tab w:val="left" w:pos="5626"/>
              </w:tabs>
            </w:pPr>
            <w:r w:rsidRPr="00270038">
              <w:t xml:space="preserve">The combined audit plan has been updated to include a colour-coded key as recommended.  Following October audit, all audits resulting in major and minor non-conformances will be reviewed during the Management Review Meeting and recommended re-audit dates set.  All TDL Processes are currently planned for re-audit in September </w:t>
            </w:r>
            <w:proofErr w:type="gramStart"/>
            <w:r w:rsidRPr="00270038">
              <w:t>2018,</w:t>
            </w:r>
            <w:proofErr w:type="gramEnd"/>
            <w:r w:rsidRPr="00270038">
              <w:t xml:space="preserve"> however this will be reviewed during the Management Review Meeting scheduled for 13</w:t>
            </w:r>
            <w:r w:rsidRPr="00270038">
              <w:rPr>
                <w:vertAlign w:val="superscript"/>
              </w:rPr>
              <w:t>th</w:t>
            </w:r>
            <w:r w:rsidRPr="00270038">
              <w:t xml:space="preserve"> November for final confirmation.</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270038">
            <w:pPr>
              <w:tabs>
                <w:tab w:val="center" w:pos="4513"/>
                <w:tab w:val="left" w:pos="5626"/>
              </w:tabs>
              <w:rPr>
                <w:b/>
              </w:rPr>
            </w:pPr>
            <w:r>
              <w:rPr>
                <w:b/>
              </w:rPr>
              <w:t xml:space="preserve">Signed (process owner)           </w:t>
            </w:r>
            <w:r w:rsidR="00270038" w:rsidRPr="00270038">
              <w:rPr>
                <w:b/>
                <w:color w:val="17365D" w:themeColor="text2" w:themeShade="BF"/>
              </w:rPr>
              <w:t>A Pickett</w:t>
            </w:r>
            <w:r w:rsidRPr="00270038">
              <w:rPr>
                <w:b/>
                <w:color w:val="17365D" w:themeColor="text2" w:themeShade="BF"/>
              </w:rPr>
              <w:t xml:space="preserve">                                                                   </w:t>
            </w:r>
            <w:r>
              <w:rPr>
                <w:b/>
              </w:rPr>
              <w:t>Date</w:t>
            </w:r>
            <w:r w:rsidR="00270038">
              <w:rPr>
                <w:b/>
              </w:rPr>
              <w:t xml:space="preserve"> </w:t>
            </w:r>
            <w:r w:rsidR="00270038" w:rsidRPr="00270038">
              <w:rPr>
                <w:b/>
                <w:color w:val="17365D" w:themeColor="text2" w:themeShade="BF"/>
              </w:rPr>
              <w:t>6/11/1</w:t>
            </w:r>
            <w:r w:rsidR="00270038">
              <w:rPr>
                <w:b/>
                <w:color w:val="17365D" w:themeColor="text2" w:themeShade="BF"/>
              </w:rPr>
              <w:t>7</w:t>
            </w:r>
            <w:bookmarkStart w:id="0" w:name="_GoBack"/>
            <w:bookmarkEnd w:id="0"/>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164CB9" w:rsidRPr="00D05F54">
                <w:rPr>
                  <w:b/>
                  <w:sz w:val="24"/>
                </w:rPr>
                <w:fldChar w:fldCharType="begin"/>
              </w:r>
              <w:r w:rsidRPr="00D05F54">
                <w:rPr>
                  <w:b/>
                  <w:sz w:val="24"/>
                </w:rPr>
                <w:instrText xml:space="preserve"> PAGE </w:instrText>
              </w:r>
              <w:r w:rsidR="00164CB9" w:rsidRPr="00D05F54">
                <w:rPr>
                  <w:b/>
                  <w:sz w:val="24"/>
                </w:rPr>
                <w:fldChar w:fldCharType="separate"/>
              </w:r>
              <w:r w:rsidR="00270038">
                <w:rPr>
                  <w:b/>
                  <w:noProof/>
                  <w:sz w:val="24"/>
                </w:rPr>
                <w:t>4</w:t>
              </w:r>
              <w:r w:rsidR="00164CB9" w:rsidRPr="00D05F54">
                <w:rPr>
                  <w:b/>
                  <w:sz w:val="24"/>
                </w:rPr>
                <w:fldChar w:fldCharType="end"/>
              </w:r>
              <w:r w:rsidRPr="00D05F54">
                <w:rPr>
                  <w:b/>
                  <w:sz w:val="24"/>
                </w:rPr>
                <w:t xml:space="preserve"> of </w:t>
              </w:r>
              <w:r w:rsidR="00164CB9" w:rsidRPr="00D05F54">
                <w:rPr>
                  <w:b/>
                  <w:sz w:val="24"/>
                </w:rPr>
                <w:fldChar w:fldCharType="begin"/>
              </w:r>
              <w:r w:rsidRPr="00D05F54">
                <w:rPr>
                  <w:b/>
                  <w:sz w:val="24"/>
                </w:rPr>
                <w:instrText xml:space="preserve"> NUMPAGES  </w:instrText>
              </w:r>
              <w:r w:rsidR="00164CB9" w:rsidRPr="00D05F54">
                <w:rPr>
                  <w:b/>
                  <w:sz w:val="24"/>
                </w:rPr>
                <w:fldChar w:fldCharType="separate"/>
              </w:r>
              <w:r w:rsidR="00270038">
                <w:rPr>
                  <w:b/>
                  <w:noProof/>
                  <w:sz w:val="24"/>
                </w:rPr>
                <w:t>4</w:t>
              </w:r>
              <w:r w:rsidR="00164CB9"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17D4B"/>
    <w:rsid w:val="00027D87"/>
    <w:rsid w:val="000458ED"/>
    <w:rsid w:val="0007649C"/>
    <w:rsid w:val="00082A5A"/>
    <w:rsid w:val="000B6537"/>
    <w:rsid w:val="000F1ED6"/>
    <w:rsid w:val="001207D8"/>
    <w:rsid w:val="001529ED"/>
    <w:rsid w:val="00164CB9"/>
    <w:rsid w:val="001A14D6"/>
    <w:rsid w:val="001C28E0"/>
    <w:rsid w:val="001C3DD9"/>
    <w:rsid w:val="00213690"/>
    <w:rsid w:val="00223263"/>
    <w:rsid w:val="00270038"/>
    <w:rsid w:val="002718E8"/>
    <w:rsid w:val="002747DE"/>
    <w:rsid w:val="0028684E"/>
    <w:rsid w:val="002C6843"/>
    <w:rsid w:val="002E784E"/>
    <w:rsid w:val="0034506C"/>
    <w:rsid w:val="003913D3"/>
    <w:rsid w:val="003B2DB6"/>
    <w:rsid w:val="003B40BA"/>
    <w:rsid w:val="003D6B7A"/>
    <w:rsid w:val="00405813"/>
    <w:rsid w:val="00436D98"/>
    <w:rsid w:val="004403B8"/>
    <w:rsid w:val="004459FB"/>
    <w:rsid w:val="004769FF"/>
    <w:rsid w:val="004A0F70"/>
    <w:rsid w:val="004D5556"/>
    <w:rsid w:val="00516955"/>
    <w:rsid w:val="00562E66"/>
    <w:rsid w:val="005C4C8A"/>
    <w:rsid w:val="005D700E"/>
    <w:rsid w:val="006145AB"/>
    <w:rsid w:val="006307C9"/>
    <w:rsid w:val="00633FC8"/>
    <w:rsid w:val="00666281"/>
    <w:rsid w:val="006C6764"/>
    <w:rsid w:val="006D437E"/>
    <w:rsid w:val="006E0C65"/>
    <w:rsid w:val="006F6A8D"/>
    <w:rsid w:val="006F7C86"/>
    <w:rsid w:val="00700223"/>
    <w:rsid w:val="007D3339"/>
    <w:rsid w:val="007E39FC"/>
    <w:rsid w:val="00850B1B"/>
    <w:rsid w:val="008622E3"/>
    <w:rsid w:val="008C6243"/>
    <w:rsid w:val="008F5786"/>
    <w:rsid w:val="00933D4B"/>
    <w:rsid w:val="009A08C2"/>
    <w:rsid w:val="009B4D19"/>
    <w:rsid w:val="009B7F65"/>
    <w:rsid w:val="009E41BC"/>
    <w:rsid w:val="009F4C40"/>
    <w:rsid w:val="00A904D8"/>
    <w:rsid w:val="00A93292"/>
    <w:rsid w:val="00AA3ECB"/>
    <w:rsid w:val="00AC6799"/>
    <w:rsid w:val="00AE4DB8"/>
    <w:rsid w:val="00B11078"/>
    <w:rsid w:val="00B251A4"/>
    <w:rsid w:val="00B26696"/>
    <w:rsid w:val="00BA5C5C"/>
    <w:rsid w:val="00BD7BD9"/>
    <w:rsid w:val="00BE05ED"/>
    <w:rsid w:val="00BF30AF"/>
    <w:rsid w:val="00C116ED"/>
    <w:rsid w:val="00C72168"/>
    <w:rsid w:val="00C91D3E"/>
    <w:rsid w:val="00CD3883"/>
    <w:rsid w:val="00CF47F8"/>
    <w:rsid w:val="00D05F54"/>
    <w:rsid w:val="00D137B6"/>
    <w:rsid w:val="00D35723"/>
    <w:rsid w:val="00DA5787"/>
    <w:rsid w:val="00DC4999"/>
    <w:rsid w:val="00E62B02"/>
    <w:rsid w:val="00EA0EA6"/>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2017-11-06T11:08:00Z</dcterms:modified>
</cp:coreProperties>
</file>