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B52D30">
              <w:rPr>
                <w:b/>
              </w:rPr>
              <w:t>12-10-2017-021</w:t>
            </w:r>
            <w:r w:rsidR="00562E66">
              <w:rPr>
                <w:b/>
              </w:rPr>
              <w:t xml:space="preserve">   </w:t>
            </w:r>
            <w:r w:rsidR="000261C5">
              <w:rPr>
                <w:b/>
              </w:rPr>
              <w:t>IT Controls (2)</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0261C5" w:rsidRPr="000261C5">
              <w:t>Steven Downe (SD), Alison Pickett (AP)</w:t>
            </w:r>
          </w:p>
        </w:tc>
        <w:tc>
          <w:tcPr>
            <w:tcW w:w="4843" w:type="dxa"/>
          </w:tcPr>
          <w:p w:rsidR="00562E66" w:rsidRPr="000261C5" w:rsidRDefault="00562E66" w:rsidP="000261C5">
            <w:r>
              <w:rPr>
                <w:b/>
              </w:rPr>
              <w:t xml:space="preserve">Audit Date </w:t>
            </w:r>
            <w:r w:rsidR="000261C5">
              <w:t>12</w:t>
            </w:r>
            <w:r w:rsidR="000261C5" w:rsidRPr="000261C5">
              <w:rPr>
                <w:vertAlign w:val="superscript"/>
              </w:rPr>
              <w:t>th</w:t>
            </w:r>
            <w:r w:rsidR="000261C5">
              <w:t xml:space="preserve"> October 2017</w:t>
            </w:r>
          </w:p>
          <w:p w:rsidR="006E0C65" w:rsidRDefault="00562E66" w:rsidP="001C28E0">
            <w:pPr>
              <w:tabs>
                <w:tab w:val="center" w:pos="4513"/>
                <w:tab w:val="left" w:pos="5626"/>
              </w:tabs>
              <w:rPr>
                <w:b/>
              </w:rPr>
            </w:pPr>
            <w:r>
              <w:rPr>
                <w:b/>
              </w:rPr>
              <w:t xml:space="preserve">Audit Times </w:t>
            </w:r>
            <w:r w:rsidR="000261C5">
              <w:t>15:30-16:45</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0261C5">
        <w:t>event logging (A.12.4), management of technical vulnerabilities (A.12.6.1), antivirus (A.12.2.1), network security (A.13), and use of privileged utility programs (A.9.4.4).</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137218" w:rsidRDefault="00137218" w:rsidP="00137218">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0261C5" w:rsidRDefault="000261C5" w:rsidP="000261C5"/>
          <w:p w:rsidR="000261C5" w:rsidRDefault="000261C5" w:rsidP="000261C5">
            <w:r>
              <w:t>A.12.4 – Event logs</w:t>
            </w:r>
          </w:p>
          <w:p w:rsidR="000261C5" w:rsidRDefault="000261C5" w:rsidP="000261C5">
            <w:pPr>
              <w:rPr>
                <w:b/>
                <w:color w:val="FF0000"/>
              </w:rPr>
            </w:pPr>
            <w:r>
              <w:t>The Event Log Process (Issue 1 – 1/8/17) (</w:t>
            </w:r>
            <w:r w:rsidRPr="00C60F32">
              <w:rPr>
                <w:b/>
                <w:color w:val="4F81BD" w:themeColor="accent1"/>
              </w:rPr>
              <w:t>see Sample 14</w:t>
            </w:r>
            <w:r>
              <w:t xml:space="preserve">) was presented to the auditor. </w:t>
            </w:r>
            <w:r w:rsidRPr="00C60F32">
              <w:rPr>
                <w:b/>
                <w:color w:val="FF0000"/>
              </w:rPr>
              <w:t>AP confirmed that she may not have all ISMS policies and processes used by IT in her ISMS 27001 folder. SD emailed a screenshot of the folder to AP</w:t>
            </w:r>
            <w:r>
              <w:rPr>
                <w:b/>
                <w:color w:val="FF0000"/>
              </w:rPr>
              <w:t>/AK</w:t>
            </w:r>
            <w:r w:rsidRPr="00C60F32">
              <w:rPr>
                <w:b/>
                <w:color w:val="FF0000"/>
              </w:rPr>
              <w:t xml:space="preserve"> to cross-check.</w:t>
            </w:r>
          </w:p>
          <w:p w:rsidR="000261C5" w:rsidRDefault="000261C5" w:rsidP="000261C5">
            <w:r>
              <w:t>Event logs include successful and failed logins, privileged changes, and policy changes.</w:t>
            </w:r>
          </w:p>
          <w:p w:rsidR="000261C5" w:rsidRDefault="000261C5" w:rsidP="000261C5">
            <w:r>
              <w:t>Checks are conducted by IT when a perceived or actual event occurs, which requires an investigation.</w:t>
            </w:r>
          </w:p>
          <w:p w:rsidR="000261C5" w:rsidRDefault="000261C5" w:rsidP="000261C5">
            <w:r>
              <w:t>Event Viewer is used to log and monitor events, including Application, Security, Setup, and System.</w:t>
            </w:r>
          </w:p>
          <w:p w:rsidR="000261C5" w:rsidRDefault="000261C5" w:rsidP="000261C5">
            <w:r>
              <w:t>Event Viewer is set up for each PC, and SD’s privileged access allows him to connect to other PC’s to review their events. 12/10/17 @ 15:33 – Danny in TDL successfully logged in to his PC. This system informs IT of failures, warnings, and information.</w:t>
            </w:r>
          </w:p>
          <w:p w:rsidR="000261C5" w:rsidRDefault="000261C5" w:rsidP="000261C5">
            <w:r>
              <w:t>The NET2 (physical access control) Audit Log was also reviewed by the auditor, and the following samples were taken:</w:t>
            </w:r>
          </w:p>
          <w:p w:rsidR="000261C5" w:rsidRDefault="000261C5" w:rsidP="000261C5">
            <w:pPr>
              <w:pStyle w:val="ListParagraph"/>
              <w:numPr>
                <w:ilvl w:val="0"/>
                <w:numId w:val="4"/>
              </w:numPr>
              <w:spacing w:after="0"/>
            </w:pPr>
            <w:r>
              <w:t>12/10/17 – 15:36 – Jim Neill – Freight Office</w:t>
            </w:r>
          </w:p>
          <w:p w:rsidR="000261C5" w:rsidRDefault="000261C5" w:rsidP="000261C5">
            <w:pPr>
              <w:pStyle w:val="ListParagraph"/>
              <w:numPr>
                <w:ilvl w:val="0"/>
                <w:numId w:val="4"/>
              </w:numPr>
              <w:spacing w:after="0"/>
            </w:pPr>
            <w:r>
              <w:t>12/10/17 – 15:30 – Kevin Burnell – H&amp;B side door entrance</w:t>
            </w:r>
          </w:p>
          <w:p w:rsidR="000261C5" w:rsidRDefault="000261C5" w:rsidP="000261C5">
            <w:pPr>
              <w:pStyle w:val="ListParagraph"/>
              <w:numPr>
                <w:ilvl w:val="0"/>
                <w:numId w:val="4"/>
              </w:numPr>
              <w:spacing w:after="0"/>
            </w:pPr>
            <w:r>
              <w:t>10/10/17 – 14:15 – Kevin Burnell – no access to server door (this was confirmed by the auditor as a test during the site walk with Mickey Cowell)</w:t>
            </w:r>
          </w:p>
          <w:p w:rsidR="000261C5" w:rsidRDefault="000261C5" w:rsidP="000261C5">
            <w:pPr>
              <w:pStyle w:val="ListParagraph"/>
              <w:numPr>
                <w:ilvl w:val="0"/>
                <w:numId w:val="4"/>
              </w:numPr>
              <w:spacing w:after="0"/>
            </w:pPr>
            <w:r>
              <w:t>12/10/17 – 15:40 – Steve Downe – logged in to Access Control System</w:t>
            </w:r>
          </w:p>
          <w:p w:rsidR="000261C5" w:rsidRDefault="000261C5" w:rsidP="000261C5">
            <w:r>
              <w:t>The NET2 Audit Log also records doors left open and forced:</w:t>
            </w:r>
          </w:p>
          <w:p w:rsidR="000261C5" w:rsidRDefault="000261C5" w:rsidP="000261C5">
            <w:pPr>
              <w:pStyle w:val="ListParagraph"/>
              <w:numPr>
                <w:ilvl w:val="0"/>
                <w:numId w:val="4"/>
              </w:numPr>
              <w:spacing w:after="0"/>
            </w:pPr>
            <w:r>
              <w:t>10/10/17 – 13:19 – door forced</w:t>
            </w:r>
          </w:p>
          <w:p w:rsidR="000261C5" w:rsidRDefault="000261C5" w:rsidP="000261C5">
            <w:pPr>
              <w:pStyle w:val="ListParagraph"/>
              <w:numPr>
                <w:ilvl w:val="0"/>
                <w:numId w:val="4"/>
              </w:numPr>
              <w:spacing w:after="0"/>
            </w:pPr>
            <w:r>
              <w:t>Immediately after – door relock</w:t>
            </w:r>
          </w:p>
          <w:p w:rsidR="000261C5" w:rsidRDefault="000261C5" w:rsidP="000261C5">
            <w:r>
              <w:lastRenderedPageBreak/>
              <w:t>The Audit Log events can be searched via the event, date, etc. Again, the log is reviewed when an event has occurred.</w:t>
            </w:r>
          </w:p>
          <w:p w:rsidR="000261C5" w:rsidRDefault="000261C5" w:rsidP="000261C5"/>
          <w:p w:rsidR="000261C5" w:rsidRDefault="000261C5" w:rsidP="000261C5">
            <w:r>
              <w:t>A.12.6.1 – Management of technical vulnerabilities</w:t>
            </w:r>
          </w:p>
          <w:p w:rsidR="000261C5" w:rsidRDefault="000261C5" w:rsidP="000261C5">
            <w:r>
              <w:t>The Patch Management Policy (Issue 1.0 – 1/8/17) (</w:t>
            </w:r>
            <w:r w:rsidRPr="00400C00">
              <w:rPr>
                <w:b/>
                <w:color w:val="4F81BD" w:themeColor="accent1"/>
              </w:rPr>
              <w:t>see Sample 15</w:t>
            </w:r>
            <w:r>
              <w:t>) was presented to the auditor.</w:t>
            </w:r>
          </w:p>
          <w:p w:rsidR="000261C5" w:rsidRDefault="000261C5" w:rsidP="000261C5">
            <w:r>
              <w:t>SD explained that updates are controlled by IT through the server. An example was presented to the auditor through the Control Tools. An update is required for the Windows Server 2008. It was identified as 96% not approved. The status was given as 1 needed an update (the server) and 178 were not applicable (user PC’s).</w:t>
            </w:r>
          </w:p>
          <w:p w:rsidR="000261C5" w:rsidRDefault="000261C5" w:rsidP="000261C5">
            <w:r>
              <w:t>If updates are required by individuals, or TDL, they are authorised and controlled through the HelpDesk.</w:t>
            </w:r>
          </w:p>
          <w:p w:rsidR="000261C5" w:rsidRDefault="000261C5" w:rsidP="000261C5">
            <w:r>
              <w:t>Server patches require manual installation and PC patches are automatically installed, with the PC’s rebooted.</w:t>
            </w:r>
          </w:p>
          <w:p w:rsidR="000261C5" w:rsidRDefault="000261C5" w:rsidP="000261C5"/>
          <w:p w:rsidR="000261C5" w:rsidRDefault="000261C5" w:rsidP="000261C5">
            <w:r>
              <w:t xml:space="preserve">The server room environment was reviewed. This is monitored by IT through </w:t>
            </w:r>
            <w:proofErr w:type="spellStart"/>
            <w:r>
              <w:t>Sinetica</w:t>
            </w:r>
            <w:proofErr w:type="spellEnd"/>
            <w:r>
              <w:t xml:space="preserve"> Eagle, which gives live information on the room conditions:</w:t>
            </w:r>
          </w:p>
          <w:p w:rsidR="000261C5" w:rsidRDefault="000261C5" w:rsidP="000261C5">
            <w:pPr>
              <w:pStyle w:val="ListParagraph"/>
              <w:numPr>
                <w:ilvl w:val="0"/>
                <w:numId w:val="4"/>
              </w:numPr>
              <w:spacing w:after="0"/>
            </w:pPr>
            <w:r>
              <w:t>Server Cab B = 19.5</w:t>
            </w:r>
            <w:r>
              <w:rPr>
                <w:rFonts w:cstheme="minorHAnsi"/>
              </w:rPr>
              <w:t>°</w:t>
            </w:r>
            <w:r>
              <w:t>C</w:t>
            </w:r>
          </w:p>
          <w:p w:rsidR="000261C5" w:rsidRDefault="000261C5" w:rsidP="000261C5">
            <w:pPr>
              <w:pStyle w:val="ListParagraph"/>
              <w:numPr>
                <w:ilvl w:val="0"/>
                <w:numId w:val="4"/>
              </w:numPr>
              <w:spacing w:after="0"/>
            </w:pPr>
            <w:r>
              <w:t>Server Cab A = 18.6</w:t>
            </w:r>
            <w:r>
              <w:rPr>
                <w:rFonts w:cstheme="minorHAnsi"/>
              </w:rPr>
              <w:t>°</w:t>
            </w:r>
            <w:r>
              <w:t>C</w:t>
            </w:r>
          </w:p>
          <w:p w:rsidR="000261C5" w:rsidRDefault="000261C5" w:rsidP="000261C5">
            <w:pPr>
              <w:pStyle w:val="ListParagraph"/>
              <w:numPr>
                <w:ilvl w:val="0"/>
                <w:numId w:val="4"/>
              </w:numPr>
              <w:spacing w:after="0"/>
            </w:pPr>
            <w:r>
              <w:t>Ambient Temp of room = 20.8</w:t>
            </w:r>
            <w:r>
              <w:rPr>
                <w:rFonts w:cstheme="minorHAnsi"/>
              </w:rPr>
              <w:t>°</w:t>
            </w:r>
            <w:r>
              <w:t>C (warning @ 25</w:t>
            </w:r>
            <w:r>
              <w:rPr>
                <w:rFonts w:cstheme="minorHAnsi"/>
              </w:rPr>
              <w:t>°</w:t>
            </w:r>
            <w:r>
              <w:t>C; upper limit 29</w:t>
            </w:r>
            <w:r>
              <w:rPr>
                <w:rFonts w:cstheme="minorHAnsi"/>
              </w:rPr>
              <w:t>°</w:t>
            </w:r>
            <w:r>
              <w:t>C; lower warning @ 15</w:t>
            </w:r>
            <w:r>
              <w:rPr>
                <w:rFonts w:cstheme="minorHAnsi"/>
              </w:rPr>
              <w:t>°</w:t>
            </w:r>
            <w:r>
              <w:t>C; lower limit 11</w:t>
            </w:r>
            <w:r>
              <w:rPr>
                <w:rFonts w:cstheme="minorHAnsi"/>
              </w:rPr>
              <w:t>°</w:t>
            </w:r>
            <w:r>
              <w:t>C</w:t>
            </w:r>
          </w:p>
          <w:p w:rsidR="000261C5" w:rsidRDefault="000261C5" w:rsidP="000261C5">
            <w:pPr>
              <w:pStyle w:val="ListParagraph"/>
              <w:numPr>
                <w:ilvl w:val="0"/>
                <w:numId w:val="4"/>
              </w:numPr>
              <w:spacing w:after="0"/>
            </w:pPr>
            <w:r>
              <w:t>Relative Humidity = 47.3% (upper = 65%; upper warning = 61%; lower = 25%; lower warning = 30.5%</w:t>
            </w:r>
          </w:p>
          <w:p w:rsidR="000261C5" w:rsidRDefault="000261C5" w:rsidP="000261C5">
            <w:r>
              <w:t>The server room is pressure tested to ensure no leakages.</w:t>
            </w:r>
          </w:p>
          <w:p w:rsidR="000261C5" w:rsidRDefault="000261C5" w:rsidP="000261C5">
            <w:r>
              <w:t>The server room was reviewed by the auditor and the following was noted:</w:t>
            </w:r>
          </w:p>
          <w:p w:rsidR="000261C5" w:rsidRDefault="000261C5" w:rsidP="000261C5">
            <w:pPr>
              <w:pStyle w:val="ListParagraph"/>
              <w:numPr>
                <w:ilvl w:val="0"/>
                <w:numId w:val="4"/>
              </w:numPr>
              <w:spacing w:after="0"/>
            </w:pPr>
            <w:r>
              <w:t>Access via SD’s fob</w:t>
            </w:r>
          </w:p>
          <w:p w:rsidR="000261C5" w:rsidRDefault="000261C5" w:rsidP="000261C5">
            <w:pPr>
              <w:pStyle w:val="ListParagraph"/>
              <w:numPr>
                <w:ilvl w:val="0"/>
                <w:numId w:val="4"/>
              </w:numPr>
              <w:spacing w:after="0"/>
            </w:pPr>
            <w:r>
              <w:t>Integrity tested 30-05-2017</w:t>
            </w:r>
          </w:p>
          <w:p w:rsidR="000261C5" w:rsidRDefault="000261C5" w:rsidP="000261C5">
            <w:pPr>
              <w:pStyle w:val="ListParagraph"/>
              <w:numPr>
                <w:ilvl w:val="0"/>
                <w:numId w:val="4"/>
              </w:numPr>
              <w:spacing w:after="0"/>
            </w:pPr>
            <w:r>
              <w:t>Gaseous Fire Extinguishing System – HFC-227ea – under floor and in ceiling – Prospero check pressure and nozzle regularly</w:t>
            </w:r>
          </w:p>
          <w:p w:rsidR="000261C5" w:rsidRDefault="000261C5" w:rsidP="000261C5">
            <w:pPr>
              <w:pStyle w:val="ListParagraph"/>
              <w:numPr>
                <w:ilvl w:val="0"/>
                <w:numId w:val="4"/>
              </w:numPr>
              <w:spacing w:after="0"/>
            </w:pPr>
            <w:r>
              <w:t>Raised floor</w:t>
            </w:r>
          </w:p>
          <w:p w:rsidR="000261C5" w:rsidRDefault="000261C5" w:rsidP="000261C5">
            <w:pPr>
              <w:pStyle w:val="ListParagraph"/>
              <w:numPr>
                <w:ilvl w:val="0"/>
                <w:numId w:val="4"/>
              </w:numPr>
              <w:spacing w:after="0"/>
            </w:pPr>
            <w:r>
              <w:t>Prospero conduct UPS test annually</w:t>
            </w:r>
          </w:p>
          <w:p w:rsidR="000261C5" w:rsidRDefault="000261C5" w:rsidP="000261C5">
            <w:pPr>
              <w:pStyle w:val="ListParagraph"/>
              <w:numPr>
                <w:ilvl w:val="0"/>
                <w:numId w:val="4"/>
              </w:numPr>
              <w:spacing w:after="0"/>
            </w:pPr>
            <w:r>
              <w:t>Old items being stored in the room, although it was not messy</w:t>
            </w:r>
          </w:p>
          <w:p w:rsidR="000261C5" w:rsidRDefault="000261C5" w:rsidP="000261C5">
            <w:pPr>
              <w:pStyle w:val="ListParagraph"/>
              <w:numPr>
                <w:ilvl w:val="0"/>
                <w:numId w:val="4"/>
              </w:numPr>
              <w:spacing w:after="0"/>
            </w:pPr>
            <w:r>
              <w:t>Network cabling tidy</w:t>
            </w:r>
          </w:p>
          <w:p w:rsidR="000261C5" w:rsidRDefault="000261C5" w:rsidP="000261C5">
            <w:pPr>
              <w:pStyle w:val="ListParagraph"/>
              <w:numPr>
                <w:ilvl w:val="0"/>
                <w:numId w:val="4"/>
              </w:numPr>
              <w:spacing w:after="0"/>
            </w:pPr>
            <w:r>
              <w:t xml:space="preserve">2 x AC units – serviced by </w:t>
            </w:r>
            <w:proofErr w:type="spellStart"/>
            <w:r>
              <w:t>By</w:t>
            </w:r>
            <w:proofErr w:type="spellEnd"/>
            <w:r>
              <w:t xml:space="preserve"> Degrees (H&amp;B)</w:t>
            </w:r>
          </w:p>
          <w:p w:rsidR="000261C5" w:rsidRDefault="000261C5" w:rsidP="000261C5">
            <w:pPr>
              <w:pStyle w:val="ListParagraph"/>
              <w:numPr>
                <w:ilvl w:val="0"/>
                <w:numId w:val="4"/>
              </w:numPr>
              <w:spacing w:after="0"/>
            </w:pPr>
            <w:r>
              <w:t>Vent in door in case of pressure build up</w:t>
            </w:r>
          </w:p>
          <w:p w:rsidR="000261C5" w:rsidRDefault="000261C5" w:rsidP="000261C5">
            <w:pPr>
              <w:pStyle w:val="ListParagraph"/>
              <w:numPr>
                <w:ilvl w:val="0"/>
                <w:numId w:val="4"/>
              </w:numPr>
              <w:spacing w:after="0"/>
            </w:pPr>
            <w:r>
              <w:t>No pest control in this area</w:t>
            </w:r>
          </w:p>
          <w:p w:rsidR="000261C5" w:rsidRDefault="000261C5" w:rsidP="000261C5"/>
          <w:p w:rsidR="000261C5" w:rsidRDefault="000261C5" w:rsidP="000261C5">
            <w:r>
              <w:t>A.12.2.1 – Controls against malware</w:t>
            </w:r>
          </w:p>
          <w:p w:rsidR="000261C5" w:rsidRDefault="000261C5" w:rsidP="000261C5">
            <w:r>
              <w:t>Controls Against Malware Process (Issue 1 – 1/8/17) (</w:t>
            </w:r>
            <w:r w:rsidRPr="002733B6">
              <w:rPr>
                <w:b/>
                <w:color w:val="4F81BD" w:themeColor="accent1"/>
              </w:rPr>
              <w:t>see Sample 16</w:t>
            </w:r>
            <w:r>
              <w:t>)</w:t>
            </w:r>
          </w:p>
          <w:p w:rsidR="000261C5" w:rsidRDefault="000261C5" w:rsidP="000261C5">
            <w:proofErr w:type="spellStart"/>
            <w:r>
              <w:t>Vipre</w:t>
            </w:r>
            <w:proofErr w:type="spellEnd"/>
            <w:r>
              <w:t xml:space="preserve"> is used to protect desktops. SD’s was reviewed: Last Scan 12/10/17 @ 15:06; Next Scan 13/10/17 @ 05:02. User’s AV was also reviewed by the auditor (see notes from 13/10/17).</w:t>
            </w:r>
          </w:p>
          <w:p w:rsidR="000261C5" w:rsidRDefault="000261C5" w:rsidP="000261C5">
            <w:proofErr w:type="spellStart"/>
            <w:r>
              <w:t>Vipre</w:t>
            </w:r>
            <w:proofErr w:type="spellEnd"/>
            <w:r>
              <w:t xml:space="preserve"> Email Security is used to scan incoming emails.</w:t>
            </w:r>
          </w:p>
          <w:p w:rsidR="000261C5" w:rsidRDefault="000261C5" w:rsidP="000261C5">
            <w:r>
              <w:t>An AV console is available on the server, for IT to ensure all PC’s are protected:</w:t>
            </w:r>
          </w:p>
          <w:p w:rsidR="000261C5" w:rsidRDefault="000261C5" w:rsidP="000261C5">
            <w:pPr>
              <w:pStyle w:val="ListParagraph"/>
              <w:numPr>
                <w:ilvl w:val="0"/>
                <w:numId w:val="4"/>
              </w:numPr>
              <w:spacing w:after="0"/>
            </w:pPr>
            <w:r>
              <w:t>PC195 = Protected</w:t>
            </w:r>
          </w:p>
          <w:p w:rsidR="000261C5" w:rsidRDefault="000261C5" w:rsidP="000261C5">
            <w:pPr>
              <w:pStyle w:val="ListParagraph"/>
              <w:numPr>
                <w:ilvl w:val="0"/>
                <w:numId w:val="4"/>
              </w:numPr>
              <w:spacing w:after="0"/>
            </w:pPr>
            <w:r>
              <w:t>PC190 = Not communicating – removed from the network</w:t>
            </w:r>
          </w:p>
          <w:p w:rsidR="000261C5" w:rsidRDefault="000261C5" w:rsidP="000261C5">
            <w:proofErr w:type="spellStart"/>
            <w:r>
              <w:t>SonicWall</w:t>
            </w:r>
            <w:proofErr w:type="spellEnd"/>
            <w:r>
              <w:t xml:space="preserve"> is used to monitor the Firewall. SD logged in to the security dashboard, and information such as viruses blocked, intrusions blocked, and spyware blocked was available. A % is given over the number of days.</w:t>
            </w:r>
          </w:p>
          <w:p w:rsidR="000261C5" w:rsidRDefault="000261C5" w:rsidP="000261C5"/>
          <w:p w:rsidR="000261C5" w:rsidRDefault="000261C5" w:rsidP="000261C5">
            <w:r>
              <w:t>A.13 – Network security</w:t>
            </w:r>
          </w:p>
          <w:p w:rsidR="000261C5" w:rsidRDefault="000261C5" w:rsidP="000261C5">
            <w:r>
              <w:t>Access to the server/network is controlled through permissions. SD is a privileged user. This was evidenced to the auditor by AP attempting to login to the server using her username and password. She was denied access. SD uses his PC password to login to the server/network.</w:t>
            </w:r>
          </w:p>
          <w:p w:rsidR="000261C5" w:rsidRDefault="000261C5" w:rsidP="000261C5">
            <w:r>
              <w:t xml:space="preserve">Access to the server room was reviewed in NET2. The personnel allowed access to the server room were listed as Mickey Cowell, Steven Downe, and Chris (IT). </w:t>
            </w:r>
            <w:r w:rsidRPr="00FF155E">
              <w:rPr>
                <w:b/>
                <w:color w:val="FF0000"/>
              </w:rPr>
              <w:t>G4S were also listed on her</w:t>
            </w:r>
            <w:r>
              <w:rPr>
                <w:b/>
                <w:color w:val="FF0000"/>
              </w:rPr>
              <w:t>e</w:t>
            </w:r>
            <w:r w:rsidRPr="00FF155E">
              <w:rPr>
                <w:b/>
                <w:color w:val="FF0000"/>
              </w:rPr>
              <w:t xml:space="preserve"> as able to access the server room. SD confirmed that this access should have been removed as soon as they completed their work. There was an expiry date on the access as 27/9/17 but SD disabled the access straight away.</w:t>
            </w:r>
            <w:r w:rsidRPr="00FF155E">
              <w:rPr>
                <w:color w:val="FF0000"/>
              </w:rPr>
              <w:t xml:space="preserve"> </w:t>
            </w:r>
            <w:r w:rsidRPr="00FF155E">
              <w:rPr>
                <w:highlight w:val="cyan"/>
              </w:rPr>
              <w:t>SD does not recall the access fob for G4S being returned to the IT department, which is the procedure to be followed.</w:t>
            </w:r>
          </w:p>
          <w:p w:rsidR="000261C5" w:rsidRDefault="000261C5" w:rsidP="000261C5">
            <w:r>
              <w:t>The network diagram is located as a screenshot within the documented procedure (Network Security Procedure – Issue 1 – 1/8/17) (</w:t>
            </w:r>
            <w:r w:rsidRPr="00130BC4">
              <w:rPr>
                <w:b/>
                <w:color w:val="4F81BD" w:themeColor="accent1"/>
              </w:rPr>
              <w:t>see Sample 17</w:t>
            </w:r>
            <w:r>
              <w:t>), and includes the firewalls, LAN’s, networks, and public Web.</w:t>
            </w:r>
          </w:p>
          <w:p w:rsidR="000261C5" w:rsidRDefault="000261C5" w:rsidP="000261C5"/>
          <w:p w:rsidR="000261C5" w:rsidRDefault="000261C5" w:rsidP="000261C5">
            <w:r>
              <w:t>A.9.4.4 – Use of privileged utility programs</w:t>
            </w:r>
          </w:p>
          <w:p w:rsidR="000261C5" w:rsidRDefault="000261C5" w:rsidP="000261C5">
            <w:r>
              <w:t>This is restricted to IT domain admin and IT relevant service accounts (e.g. backup), and is controlled through unique user ID (username and password) as per permissions.</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3917EB" w:rsidP="006E0C65">
            <w:pPr>
              <w:rPr>
                <w:b/>
              </w:rPr>
            </w:pPr>
            <w:r>
              <w:rPr>
                <w:b/>
              </w:rPr>
              <w:t>Signed (auditor)              G Burnell                                                                                             Date 12/10/17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0261C5">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00B0F0"/>
          </w:tcPr>
          <w:p w:rsidR="006E0C65" w:rsidRDefault="006E0C65" w:rsidP="00D35723">
            <w:pPr>
              <w:tabs>
                <w:tab w:val="center" w:pos="4513"/>
                <w:tab w:val="left" w:pos="5626"/>
              </w:tabs>
              <w:rPr>
                <w:b/>
              </w:rPr>
            </w:pPr>
            <w:r>
              <w:rPr>
                <w:b/>
              </w:rPr>
              <w:t>Minor NC</w:t>
            </w:r>
            <w:r w:rsidR="000261C5">
              <w:rPr>
                <w:b/>
              </w:rPr>
              <w:t xml:space="preserve">   1</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F244C9" w:rsidRDefault="000261C5" w:rsidP="00D35723">
            <w:pPr>
              <w:tabs>
                <w:tab w:val="center" w:pos="4513"/>
                <w:tab w:val="left" w:pos="5626"/>
              </w:tabs>
              <w:rPr>
                <w:b/>
                <w:color w:val="FF0000"/>
              </w:rPr>
            </w:pPr>
            <w:r w:rsidRPr="00C60F32">
              <w:rPr>
                <w:b/>
                <w:color w:val="FF0000"/>
              </w:rPr>
              <w:t>AP confirmed that she may not have all ISMS policies and processes used by IT in her ISMS 27001 folder. SD emailed a screenshot of the folder to AP</w:t>
            </w:r>
            <w:r>
              <w:rPr>
                <w:b/>
                <w:color w:val="FF0000"/>
              </w:rPr>
              <w:t>/AK</w:t>
            </w:r>
            <w:r w:rsidRPr="00C60F32">
              <w:rPr>
                <w:b/>
                <w:color w:val="FF0000"/>
              </w:rPr>
              <w:t xml:space="preserve"> to cross-check.</w:t>
            </w:r>
          </w:p>
          <w:p w:rsidR="000261C5" w:rsidRDefault="000261C5" w:rsidP="00D35723">
            <w:pPr>
              <w:tabs>
                <w:tab w:val="center" w:pos="4513"/>
                <w:tab w:val="left" w:pos="5626"/>
              </w:tabs>
              <w:rPr>
                <w:b/>
                <w:color w:val="FF0000"/>
              </w:rPr>
            </w:pPr>
          </w:p>
          <w:p w:rsidR="000261C5" w:rsidRDefault="000261C5" w:rsidP="00D35723">
            <w:pPr>
              <w:tabs>
                <w:tab w:val="center" w:pos="4513"/>
                <w:tab w:val="left" w:pos="5626"/>
              </w:tabs>
              <w:rPr>
                <w:i/>
                <w:sz w:val="20"/>
                <w:szCs w:val="20"/>
              </w:rPr>
            </w:pPr>
            <w:r w:rsidRPr="00FF155E">
              <w:rPr>
                <w:b/>
                <w:color w:val="FF0000"/>
              </w:rPr>
              <w:t xml:space="preserve">G4S were also listed on </w:t>
            </w:r>
            <w:r>
              <w:rPr>
                <w:b/>
                <w:color w:val="FF0000"/>
              </w:rPr>
              <w:t>NET2</w:t>
            </w:r>
            <w:r w:rsidRPr="00FF155E">
              <w:rPr>
                <w:b/>
                <w:color w:val="FF0000"/>
              </w:rPr>
              <w:t xml:space="preserve"> as able to access the server room. SD confirmed that this access should have been removed as soon as they completed their work. There was an expiry date on the access as 27/9/17 but SD disabled the access straight away.</w:t>
            </w:r>
            <w:r w:rsidRPr="00FF155E">
              <w:rPr>
                <w:color w:val="FF0000"/>
              </w:rPr>
              <w:t xml:space="preserve"> </w:t>
            </w:r>
            <w:r w:rsidRPr="00FF155E">
              <w:rPr>
                <w:highlight w:val="cyan"/>
              </w:rPr>
              <w:t>SD does not recall the access fob for G4S being returned to the IT department, which is the procedure to be followed.</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3917EB" w:rsidRDefault="003917EB" w:rsidP="00D35723">
            <w:pPr>
              <w:tabs>
                <w:tab w:val="center" w:pos="4513"/>
                <w:tab w:val="left" w:pos="5626"/>
              </w:tabs>
              <w:rPr>
                <w:b/>
              </w:rPr>
            </w:pPr>
            <w:r>
              <w:rPr>
                <w:b/>
              </w:rPr>
              <w:t>Signed (auditor)              G Burnell                                                                                             Date 12/10/17</w:t>
            </w:r>
          </w:p>
          <w:p w:rsidR="006E0C65" w:rsidRPr="006E0C65" w:rsidRDefault="006E0C65" w:rsidP="00D35723">
            <w:pPr>
              <w:tabs>
                <w:tab w:val="center" w:pos="4513"/>
                <w:tab w:val="left" w:pos="5626"/>
              </w:tabs>
              <w:rPr>
                <w:b/>
              </w:rPr>
            </w:pPr>
            <w:r>
              <w:rPr>
                <w:b/>
              </w:rPr>
              <w:t>Signed (auditee)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C28E0">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5D280E" w:rsidRPr="00961329" w:rsidRDefault="00961329" w:rsidP="005D280E">
            <w:pPr>
              <w:tabs>
                <w:tab w:val="center" w:pos="4513"/>
                <w:tab w:val="left" w:pos="5626"/>
              </w:tabs>
              <w:rPr>
                <w:i/>
                <w:sz w:val="20"/>
                <w:szCs w:val="20"/>
              </w:rPr>
            </w:pPr>
            <w:r w:rsidRPr="00961329">
              <w:t xml:space="preserve">I have followed up on the G4S access to the Server Room with Chris Ramsey in the IT Department regarding </w:t>
            </w:r>
            <w:r>
              <w:t xml:space="preserve">their access rights.  Chris has confirmed that G4S were not issued with a fob.  Access was </w:t>
            </w:r>
            <w:r w:rsidRPr="00961329">
              <w:t>granted on the system to allow the Technician’s own fob to access the Server room.  The G4S account has been in place for a long while and is only set to be ACTIVE when they are working on site.  The access for the Technician’s fob is always set  to expire at the end of the day that access was granted, so is only issued on a day by day basis as required.</w:t>
            </w:r>
            <w:r>
              <w:t xml:space="preserve">  So, the technic</w:t>
            </w:r>
            <w:r w:rsidR="00E215F2">
              <w:t>i</w:t>
            </w:r>
            <w:r>
              <w:t>a</w:t>
            </w:r>
            <w:r w:rsidR="00E215F2">
              <w:t>n</w:t>
            </w:r>
            <w:r>
              <w:t xml:space="preserve"> would not have a fob to return.</w:t>
            </w: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EF4425">
            <w:pPr>
              <w:tabs>
                <w:tab w:val="center" w:pos="4513"/>
                <w:tab w:val="left" w:pos="5626"/>
              </w:tabs>
              <w:rPr>
                <w:b/>
              </w:rPr>
            </w:pPr>
            <w:r>
              <w:rPr>
                <w:b/>
              </w:rPr>
              <w:t xml:space="preserve">Signed (process owner)        </w:t>
            </w:r>
            <w:r w:rsidR="00EF4425" w:rsidRPr="00EF4425">
              <w:rPr>
                <w:b/>
                <w:color w:val="17365D" w:themeColor="text2" w:themeShade="BF"/>
              </w:rPr>
              <w:t>A Pickett / S Downe</w:t>
            </w:r>
            <w:r w:rsidR="00EF4425">
              <w:rPr>
                <w:b/>
              </w:rPr>
              <w:t xml:space="preserve"> </w:t>
            </w:r>
            <w:r>
              <w:rPr>
                <w:b/>
              </w:rPr>
              <w:t xml:space="preserve">                                                Date</w:t>
            </w:r>
            <w:r w:rsidR="00EF4425">
              <w:rPr>
                <w:b/>
              </w:rPr>
              <w:t xml:space="preserve">  </w:t>
            </w:r>
            <w:r w:rsidR="00EF4425" w:rsidRPr="00EF4425">
              <w:rPr>
                <w:b/>
                <w:color w:val="17365D" w:themeColor="text2" w:themeShade="BF"/>
              </w:rPr>
              <w:t>10/11/17</w:t>
            </w:r>
          </w:p>
        </w:tc>
      </w:tr>
    </w:tbl>
    <w:p w:rsidR="006E0C65" w:rsidRPr="0034506C" w:rsidRDefault="006E0C65" w:rsidP="00D35723">
      <w:pPr>
        <w:tabs>
          <w:tab w:val="center" w:pos="4513"/>
          <w:tab w:val="left" w:pos="5626"/>
        </w:tabs>
        <w:spacing w:after="0"/>
        <w:rPr>
          <w:b/>
        </w:rPr>
      </w:pPr>
      <w:bookmarkStart w:id="0" w:name="_GoBack"/>
      <w:bookmarkEnd w:id="0"/>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B83D8B" w:rsidRPr="00D05F54">
                <w:rPr>
                  <w:b/>
                  <w:sz w:val="24"/>
                </w:rPr>
                <w:fldChar w:fldCharType="begin"/>
              </w:r>
              <w:r w:rsidRPr="00D05F54">
                <w:rPr>
                  <w:b/>
                  <w:sz w:val="24"/>
                </w:rPr>
                <w:instrText xml:space="preserve"> PAGE </w:instrText>
              </w:r>
              <w:r w:rsidR="00B83D8B" w:rsidRPr="00D05F54">
                <w:rPr>
                  <w:b/>
                  <w:sz w:val="24"/>
                </w:rPr>
                <w:fldChar w:fldCharType="separate"/>
              </w:r>
              <w:r w:rsidR="00EF4425">
                <w:rPr>
                  <w:b/>
                  <w:noProof/>
                  <w:sz w:val="24"/>
                </w:rPr>
                <w:t>3</w:t>
              </w:r>
              <w:r w:rsidR="00B83D8B" w:rsidRPr="00D05F54">
                <w:rPr>
                  <w:b/>
                  <w:sz w:val="24"/>
                </w:rPr>
                <w:fldChar w:fldCharType="end"/>
              </w:r>
              <w:r w:rsidRPr="00D05F54">
                <w:rPr>
                  <w:b/>
                  <w:sz w:val="24"/>
                </w:rPr>
                <w:t xml:space="preserve"> of </w:t>
              </w:r>
              <w:r w:rsidR="00B83D8B" w:rsidRPr="00D05F54">
                <w:rPr>
                  <w:b/>
                  <w:sz w:val="24"/>
                </w:rPr>
                <w:fldChar w:fldCharType="begin"/>
              </w:r>
              <w:r w:rsidRPr="00D05F54">
                <w:rPr>
                  <w:b/>
                  <w:sz w:val="24"/>
                </w:rPr>
                <w:instrText xml:space="preserve"> NUMPAGES  </w:instrText>
              </w:r>
              <w:r w:rsidR="00B83D8B" w:rsidRPr="00D05F54">
                <w:rPr>
                  <w:b/>
                  <w:sz w:val="24"/>
                </w:rPr>
                <w:fldChar w:fldCharType="separate"/>
              </w:r>
              <w:r w:rsidR="00EF4425">
                <w:rPr>
                  <w:b/>
                  <w:noProof/>
                  <w:sz w:val="24"/>
                </w:rPr>
                <w:t>5</w:t>
              </w:r>
              <w:r w:rsidR="00B83D8B"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C600B"/>
    <w:multiLevelType w:val="hybridMultilevel"/>
    <w:tmpl w:val="A6B046D8"/>
    <w:lvl w:ilvl="0" w:tplc="36A0DFF0">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61C5"/>
    <w:rsid w:val="00027D87"/>
    <w:rsid w:val="000458ED"/>
    <w:rsid w:val="0007649C"/>
    <w:rsid w:val="00082A5A"/>
    <w:rsid w:val="000B6537"/>
    <w:rsid w:val="000F1ED6"/>
    <w:rsid w:val="001207D8"/>
    <w:rsid w:val="00137218"/>
    <w:rsid w:val="001529ED"/>
    <w:rsid w:val="001A14D6"/>
    <w:rsid w:val="001C28E0"/>
    <w:rsid w:val="001C3DD9"/>
    <w:rsid w:val="00223263"/>
    <w:rsid w:val="002718E8"/>
    <w:rsid w:val="002747DE"/>
    <w:rsid w:val="0028684E"/>
    <w:rsid w:val="002C6843"/>
    <w:rsid w:val="002E784E"/>
    <w:rsid w:val="0034506C"/>
    <w:rsid w:val="003913D3"/>
    <w:rsid w:val="003917EB"/>
    <w:rsid w:val="003B2DB6"/>
    <w:rsid w:val="003D6B7A"/>
    <w:rsid w:val="00405813"/>
    <w:rsid w:val="00436D98"/>
    <w:rsid w:val="004403B8"/>
    <w:rsid w:val="004459FB"/>
    <w:rsid w:val="004769FF"/>
    <w:rsid w:val="004A0F70"/>
    <w:rsid w:val="004D5556"/>
    <w:rsid w:val="00516955"/>
    <w:rsid w:val="00562E66"/>
    <w:rsid w:val="005C4C8A"/>
    <w:rsid w:val="005D280E"/>
    <w:rsid w:val="005D700E"/>
    <w:rsid w:val="006145AB"/>
    <w:rsid w:val="006307C9"/>
    <w:rsid w:val="00633FC8"/>
    <w:rsid w:val="00666281"/>
    <w:rsid w:val="006D437E"/>
    <w:rsid w:val="006E0C65"/>
    <w:rsid w:val="006F6A8D"/>
    <w:rsid w:val="006F7C86"/>
    <w:rsid w:val="00700223"/>
    <w:rsid w:val="007E39FC"/>
    <w:rsid w:val="00850B1B"/>
    <w:rsid w:val="008B1218"/>
    <w:rsid w:val="008C6243"/>
    <w:rsid w:val="008F5786"/>
    <w:rsid w:val="00933D4B"/>
    <w:rsid w:val="00961329"/>
    <w:rsid w:val="009A08C2"/>
    <w:rsid w:val="009A2976"/>
    <w:rsid w:val="009B4D19"/>
    <w:rsid w:val="009B7F65"/>
    <w:rsid w:val="009D6A29"/>
    <w:rsid w:val="009E41BC"/>
    <w:rsid w:val="009F4C40"/>
    <w:rsid w:val="00A904D8"/>
    <w:rsid w:val="00A93292"/>
    <w:rsid w:val="00AA3ECB"/>
    <w:rsid w:val="00AC3245"/>
    <w:rsid w:val="00AC6799"/>
    <w:rsid w:val="00AE4DB8"/>
    <w:rsid w:val="00B11078"/>
    <w:rsid w:val="00B251A4"/>
    <w:rsid w:val="00B26696"/>
    <w:rsid w:val="00B52D30"/>
    <w:rsid w:val="00B83D8B"/>
    <w:rsid w:val="00BA5C5C"/>
    <w:rsid w:val="00BD7BD9"/>
    <w:rsid w:val="00BF30AF"/>
    <w:rsid w:val="00C116ED"/>
    <w:rsid w:val="00C72168"/>
    <w:rsid w:val="00C91D3E"/>
    <w:rsid w:val="00CF47F8"/>
    <w:rsid w:val="00D05F54"/>
    <w:rsid w:val="00D137B6"/>
    <w:rsid w:val="00D35723"/>
    <w:rsid w:val="00DA5787"/>
    <w:rsid w:val="00DC4999"/>
    <w:rsid w:val="00E215F2"/>
    <w:rsid w:val="00E62B02"/>
    <w:rsid w:val="00EF3EEA"/>
    <w:rsid w:val="00EF4425"/>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0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46</cp:revision>
  <dcterms:created xsi:type="dcterms:W3CDTF">2014-07-09T11:48:00Z</dcterms:created>
  <dcterms:modified xsi:type="dcterms:W3CDTF">2017-11-13T12:58:00Z</dcterms:modified>
</cp:coreProperties>
</file>