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9F0BDC1"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031F28">
              <w:rPr>
                <w:b/>
              </w:rPr>
              <w:t xml:space="preserve">19 </w:t>
            </w:r>
            <w:r w:rsidR="005E1467">
              <w:rPr>
                <w:b/>
              </w:rPr>
              <w:t>12 20 - 53</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ACFE54E"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5E1467">
              <w:rPr>
                <w:bCs/>
              </w:rPr>
              <w:t>G</w:t>
            </w:r>
            <w:r w:rsidRPr="00282B05">
              <w:rPr>
                <w:bCs/>
              </w:rPr>
              <w:t xml:space="preserve"> B</w:t>
            </w:r>
            <w:r w:rsidRPr="00123B36">
              <w:t>urnell, ISO QA Limited</w:t>
            </w:r>
          </w:p>
          <w:p w14:paraId="265C9E63" w14:textId="4DEB456A"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5E1467">
              <w:rPr>
                <w:bCs/>
              </w:rPr>
              <w:t>K Quaye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54659A22" w:rsidR="00562E66" w:rsidRDefault="00562E66" w:rsidP="00562E66">
            <w:pPr>
              <w:tabs>
                <w:tab w:val="center" w:pos="4513"/>
                <w:tab w:val="left" w:pos="5626"/>
              </w:tabs>
              <w:rPr>
                <w:b/>
              </w:rPr>
            </w:pPr>
            <w:r>
              <w:rPr>
                <w:b/>
              </w:rPr>
              <w:t xml:space="preserve">Audit Date </w:t>
            </w:r>
            <w:r w:rsidR="005E1467" w:rsidRPr="005E1467">
              <w:rPr>
                <w:bCs/>
              </w:rPr>
              <w:t>20</w:t>
            </w:r>
            <w:r w:rsidR="005E1467" w:rsidRPr="005E1467">
              <w:rPr>
                <w:bCs/>
                <w:vertAlign w:val="superscript"/>
              </w:rPr>
              <w:t>th</w:t>
            </w:r>
            <w:r w:rsidR="005E1467" w:rsidRPr="005E1467">
              <w:rPr>
                <w:bCs/>
              </w:rPr>
              <w:t xml:space="preserve"> December 2019</w:t>
            </w:r>
          </w:p>
          <w:p w14:paraId="2C7DB514" w14:textId="50851520" w:rsidR="007B5F83" w:rsidRPr="007B5F83" w:rsidRDefault="00562E66" w:rsidP="001C28E0">
            <w:pPr>
              <w:tabs>
                <w:tab w:val="center" w:pos="4513"/>
                <w:tab w:val="left" w:pos="5626"/>
              </w:tabs>
            </w:pPr>
            <w:r>
              <w:rPr>
                <w:b/>
              </w:rPr>
              <w:t xml:space="preserve">Audit Times </w:t>
            </w:r>
            <w:r w:rsidR="005E1467">
              <w:t>10:00-11:30</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77777777"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ISMS failure.</w:t>
      </w:r>
    </w:p>
    <w:p w14:paraId="0C2D9661" w14:textId="77777777"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ISMS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in order to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6B5EAD07" w:rsidR="00031F28" w:rsidRDefault="001C28E0" w:rsidP="005E1467">
      <w:pPr>
        <w:spacing w:after="0"/>
      </w:pPr>
      <w:r>
        <w:t xml:space="preserve">The audit reviewed </w:t>
      </w:r>
      <w:r w:rsidR="005E1467">
        <w:t>clear desk controls (A.11.2.9) and IT disposal records (A.11.2.7).</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48BA58C4" w14:textId="77777777" w:rsidR="005E1467" w:rsidRDefault="005E1467" w:rsidP="005E1467">
            <w:r>
              <w:t>Statement of Applicability (Issue 1.2 – July 2018) Classification: Restricted</w:t>
            </w:r>
          </w:p>
          <w:p w14:paraId="39855333" w14:textId="77777777" w:rsidR="00D137B6" w:rsidRDefault="005E1467" w:rsidP="005E1467">
            <w:r>
              <w:t>Group IT Policy (Issue 2.0 – 1/7/17 – Internal)</w:t>
            </w:r>
          </w:p>
          <w:p w14:paraId="0CE18736" w14:textId="77777777" w:rsidR="005E1467" w:rsidRDefault="005E1467" w:rsidP="005E1467">
            <w:r>
              <w:t>IOM Team Member Handbook (V3.0 – November 2017)</w:t>
            </w:r>
          </w:p>
          <w:p w14:paraId="1A6F031F" w14:textId="430CECF2" w:rsidR="005E1467" w:rsidRPr="006E0C65" w:rsidRDefault="005E1467" w:rsidP="005E1467">
            <w:r>
              <w:t>Secure Disposal of Media Procedure (A.8.3.2) (Issue 1 – 1/8/17)</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E4E483A" w14:textId="77777777" w:rsidR="00D62851" w:rsidRPr="00D62851" w:rsidRDefault="00D62851" w:rsidP="00031F28">
            <w:pPr>
              <w:rPr>
                <w:bCs/>
                <w:color w:val="FF0000"/>
              </w:rPr>
            </w:pPr>
          </w:p>
          <w:p w14:paraId="2E478CB7" w14:textId="0C741AE2" w:rsidR="005E1467" w:rsidRDefault="005E1467" w:rsidP="005E1467">
            <w:r>
              <w:t>Previous audits: Minor NC - IT Disposal Records unavailable. Controls of A.11.2.7 could not be evidenced.</w:t>
            </w:r>
          </w:p>
          <w:p w14:paraId="09EE1091" w14:textId="77777777" w:rsidR="005E1467" w:rsidRDefault="005E1467" w:rsidP="005E1467">
            <w:r>
              <w:t>Reviewed with IT and evidence presented (see report below).</w:t>
            </w:r>
          </w:p>
          <w:p w14:paraId="0CFE341D" w14:textId="77777777" w:rsidR="005E1467" w:rsidRDefault="005E1467" w:rsidP="005E1467">
            <w:r>
              <w:t>No previous issues with clear desk controls.</w:t>
            </w:r>
          </w:p>
          <w:p w14:paraId="0F22012C" w14:textId="77777777" w:rsidR="005E1467" w:rsidRDefault="005E1467" w:rsidP="005E1467"/>
          <w:p w14:paraId="2693B726" w14:textId="77777777" w:rsidR="005E1467" w:rsidRDefault="005E1467" w:rsidP="005E1467">
            <w:r>
              <w:t>Statement of Applicability (Issue 1.2 – July 2018) Classification: Restricted</w:t>
            </w:r>
          </w:p>
          <w:p w14:paraId="0BE5EF32" w14:textId="77777777" w:rsidR="005E1467" w:rsidRDefault="005E1467" w:rsidP="005E1467">
            <w:r w:rsidRPr="00B8272C">
              <w:rPr>
                <w:u w:val="single"/>
              </w:rPr>
              <w:t>A.11.2.9</w:t>
            </w:r>
            <w:r>
              <w:t xml:space="preserve"> – Clear Desk – Applicable as users need to leave their working space for comfort breaks, meetings and at the end of the working day.</w:t>
            </w:r>
          </w:p>
          <w:p w14:paraId="0F160218" w14:textId="77777777" w:rsidR="005E1467" w:rsidRDefault="005E1467" w:rsidP="005E1467">
            <w:r>
              <w:t>Controls determined in Staff Handbook, Training &amp; Awareness Sessions, Awareness Wall and Group IT Policy.</w:t>
            </w:r>
          </w:p>
          <w:p w14:paraId="5A5B1DA5" w14:textId="77777777" w:rsidR="005E1467" w:rsidRDefault="005E1467" w:rsidP="005E1467">
            <w:r>
              <w:t>Objective/Targe</w:t>
            </w:r>
            <w:r w:rsidRPr="00085043">
              <w:t>t = Ensure information is not exposed to unauthorised persons.</w:t>
            </w:r>
          </w:p>
          <w:p w14:paraId="748D355B" w14:textId="77777777" w:rsidR="005E1467" w:rsidRDefault="005E1467" w:rsidP="005E1467"/>
          <w:p w14:paraId="6844CBE8" w14:textId="77777777" w:rsidR="005E1467" w:rsidRDefault="005E1467" w:rsidP="005E1467">
            <w:r>
              <w:t xml:space="preserve">Awareness Walls (Office and Warehouse) reviewed and </w:t>
            </w:r>
            <w:r w:rsidRPr="00085043">
              <w:t>included a Clean Desk Poster:</w:t>
            </w:r>
          </w:p>
          <w:p w14:paraId="324F7A32" w14:textId="77777777" w:rsidR="005E1467" w:rsidRDefault="005E1467" w:rsidP="005E1467">
            <w:pPr>
              <w:pStyle w:val="ListParagraph"/>
              <w:numPr>
                <w:ilvl w:val="0"/>
                <w:numId w:val="5"/>
              </w:numPr>
              <w:spacing w:after="0"/>
            </w:pPr>
            <w:r>
              <w:t>Messy desks are a security risk</w:t>
            </w:r>
          </w:p>
          <w:p w14:paraId="2E0F8DC2" w14:textId="77777777" w:rsidR="005E1467" w:rsidRDefault="005E1467" w:rsidP="005E1467">
            <w:pPr>
              <w:pStyle w:val="ListParagraph"/>
              <w:numPr>
                <w:ilvl w:val="0"/>
                <w:numId w:val="5"/>
              </w:numPr>
              <w:spacing w:after="0"/>
            </w:pPr>
            <w:r>
              <w:t>Lock away confidential information</w:t>
            </w:r>
          </w:p>
          <w:p w14:paraId="25BE0ACB" w14:textId="77777777" w:rsidR="005E1467" w:rsidRDefault="005E1467" w:rsidP="005E1467">
            <w:pPr>
              <w:pStyle w:val="ListParagraph"/>
              <w:numPr>
                <w:ilvl w:val="0"/>
                <w:numId w:val="5"/>
              </w:numPr>
              <w:spacing w:after="0"/>
            </w:pPr>
            <w:r>
              <w:t>Lock PC screens</w:t>
            </w:r>
          </w:p>
          <w:p w14:paraId="06B0D3E2" w14:textId="77777777" w:rsidR="005E1467" w:rsidRDefault="005E1467" w:rsidP="005E1467">
            <w:pPr>
              <w:pStyle w:val="ListParagraph"/>
              <w:numPr>
                <w:ilvl w:val="0"/>
                <w:numId w:val="5"/>
              </w:numPr>
              <w:spacing w:after="0"/>
            </w:pPr>
            <w:r>
              <w:t>Don’t leave passwords out in the open</w:t>
            </w:r>
          </w:p>
          <w:p w14:paraId="48BD392D" w14:textId="77777777" w:rsidR="005E1467" w:rsidRDefault="005E1467" w:rsidP="005E1467"/>
          <w:p w14:paraId="1E475668" w14:textId="77777777" w:rsidR="005E1467" w:rsidRDefault="005E1467" w:rsidP="005E1467">
            <w:r>
              <w:t>Group IT Policy (Issue 2.0 – 1/7/17 – Internal) focuses on locking computer screens and not writing down passwords.</w:t>
            </w:r>
          </w:p>
          <w:p w14:paraId="31CA8C34" w14:textId="77777777" w:rsidR="005E1467" w:rsidRDefault="005E1467" w:rsidP="005E1467"/>
          <w:p w14:paraId="4271781D" w14:textId="77777777" w:rsidR="005E1467" w:rsidRDefault="005E1467" w:rsidP="005E1467">
            <w:r>
              <w:lastRenderedPageBreak/>
              <w:t>The following workstations were reviewed (personnel away from the desk during the audit):</w:t>
            </w:r>
          </w:p>
          <w:p w14:paraId="1619C67B" w14:textId="77777777" w:rsidR="005E1467" w:rsidRPr="00085043" w:rsidRDefault="005E1467" w:rsidP="005E1467">
            <w:pPr>
              <w:pStyle w:val="ListParagraph"/>
              <w:numPr>
                <w:ilvl w:val="0"/>
                <w:numId w:val="5"/>
              </w:numPr>
              <w:spacing w:after="0"/>
              <w:rPr>
                <w:b/>
                <w:bCs/>
                <w:color w:val="FF0000"/>
              </w:rPr>
            </w:pPr>
            <w:r w:rsidRPr="00085043">
              <w:rPr>
                <w:b/>
                <w:bCs/>
                <w:color w:val="FF0000"/>
              </w:rPr>
              <w:t>Warehouse Office – Delivery notes left out as they are needed throughout the day – PC screen not locked</w:t>
            </w:r>
          </w:p>
          <w:p w14:paraId="75E01D45" w14:textId="77777777" w:rsidR="005E1467" w:rsidRDefault="005E1467" w:rsidP="005E1467">
            <w:pPr>
              <w:pStyle w:val="ListParagraph"/>
              <w:numPr>
                <w:ilvl w:val="0"/>
                <w:numId w:val="5"/>
              </w:numPr>
              <w:spacing w:after="0"/>
            </w:pPr>
            <w:proofErr w:type="spellStart"/>
            <w:r w:rsidRPr="00242A2D">
              <w:t>Drayside</w:t>
            </w:r>
            <w:proofErr w:type="spellEnd"/>
            <w:r>
              <w:t xml:space="preserve"> – 1 x PC screen locked, 1 x PC in use, desk free of any confidential information (picking sheets only)</w:t>
            </w:r>
          </w:p>
          <w:p w14:paraId="31CFCFEF" w14:textId="77777777" w:rsidR="005E1467" w:rsidRDefault="005E1467" w:rsidP="005E1467">
            <w:pPr>
              <w:pStyle w:val="ListParagraph"/>
              <w:numPr>
                <w:ilvl w:val="0"/>
                <w:numId w:val="5"/>
              </w:numPr>
              <w:spacing w:after="0"/>
            </w:pPr>
            <w:r>
              <w:t>Mickey – PC locked - Desk free of confidential information</w:t>
            </w:r>
          </w:p>
          <w:p w14:paraId="0C68E502" w14:textId="77777777" w:rsidR="005E1467" w:rsidRPr="00085043" w:rsidRDefault="005E1467" w:rsidP="005E1467">
            <w:pPr>
              <w:pStyle w:val="ListParagraph"/>
              <w:numPr>
                <w:ilvl w:val="0"/>
                <w:numId w:val="5"/>
              </w:numPr>
              <w:spacing w:after="0"/>
              <w:rPr>
                <w:b/>
                <w:bCs/>
                <w:color w:val="FF0000"/>
              </w:rPr>
            </w:pPr>
            <w:r w:rsidRPr="00085043">
              <w:rPr>
                <w:b/>
                <w:bCs/>
                <w:color w:val="FF0000"/>
              </w:rPr>
              <w:t>Martin – PC not locked – Desk included Agency Timesheets</w:t>
            </w:r>
          </w:p>
          <w:p w14:paraId="2F2647C2" w14:textId="77777777" w:rsidR="005E1467" w:rsidRDefault="005E1467" w:rsidP="005E1467">
            <w:pPr>
              <w:pStyle w:val="ListParagraph"/>
              <w:numPr>
                <w:ilvl w:val="0"/>
                <w:numId w:val="5"/>
              </w:numPr>
              <w:spacing w:after="0"/>
            </w:pPr>
            <w:r w:rsidRPr="00594BAC">
              <w:t>Shared</w:t>
            </w:r>
            <w:r>
              <w:t xml:space="preserve"> desk in Mickey and Martin’s office – PC locked and desk free of confidential information</w:t>
            </w:r>
          </w:p>
          <w:p w14:paraId="6A9BA2A2" w14:textId="77777777" w:rsidR="005E1467" w:rsidRDefault="005E1467" w:rsidP="005E1467">
            <w:pPr>
              <w:pStyle w:val="ListParagraph"/>
              <w:numPr>
                <w:ilvl w:val="0"/>
                <w:numId w:val="5"/>
              </w:numPr>
              <w:spacing w:after="0"/>
            </w:pPr>
            <w:r>
              <w:t>Ian (Office) – Locked screen and clear desk</w:t>
            </w:r>
          </w:p>
          <w:p w14:paraId="6FBB13CA" w14:textId="77777777" w:rsidR="005E1467" w:rsidRPr="00085043" w:rsidRDefault="005E1467" w:rsidP="005E1467">
            <w:pPr>
              <w:pStyle w:val="ListParagraph"/>
              <w:numPr>
                <w:ilvl w:val="0"/>
                <w:numId w:val="5"/>
              </w:numPr>
              <w:spacing w:after="0"/>
              <w:rPr>
                <w:b/>
                <w:bCs/>
                <w:color w:val="FF0000"/>
              </w:rPr>
            </w:pPr>
            <w:r w:rsidRPr="00085043">
              <w:rPr>
                <w:b/>
                <w:bCs/>
                <w:color w:val="FF0000"/>
              </w:rPr>
              <w:t>Leigh (Office) – Locked screen and password written down</w:t>
            </w:r>
          </w:p>
          <w:p w14:paraId="76F31EA5" w14:textId="1E8CD736" w:rsidR="005E1467" w:rsidRDefault="005E1467" w:rsidP="005E1467">
            <w:pPr>
              <w:pStyle w:val="ListParagraph"/>
              <w:numPr>
                <w:ilvl w:val="0"/>
                <w:numId w:val="5"/>
              </w:numPr>
              <w:spacing w:after="0"/>
            </w:pPr>
            <w:r>
              <w:t>John (Office) – Locked screen and clear desk</w:t>
            </w:r>
          </w:p>
          <w:p w14:paraId="1C28E8DE" w14:textId="460EA643" w:rsidR="005E1467" w:rsidRDefault="005E1467" w:rsidP="005E1467">
            <w:r w:rsidRPr="003850C0">
              <w:rPr>
                <w:highlight w:val="cyan"/>
              </w:rPr>
              <w:t>Awareness of clear desk and locking screen controls to be reinforced in the warehouse environments.</w:t>
            </w:r>
            <w:r>
              <w:t xml:space="preserve"> </w:t>
            </w:r>
          </w:p>
          <w:p w14:paraId="67EBA04B" w14:textId="77777777" w:rsidR="005E1467" w:rsidRDefault="005E1467" w:rsidP="005E1467"/>
          <w:p w14:paraId="55713CEE" w14:textId="77777777" w:rsidR="005E1467" w:rsidRDefault="005E1467" w:rsidP="005E1467">
            <w:r>
              <w:t>IOM Team Member Handbook (V3.0 – November 2017) includes the Group IT Policy, determining clear desk and screen controls.</w:t>
            </w:r>
          </w:p>
          <w:p w14:paraId="743B4E93" w14:textId="77777777" w:rsidR="005E1467" w:rsidRDefault="005E1467" w:rsidP="005E1467">
            <w:pPr>
              <w:rPr>
                <w:u w:val="single"/>
              </w:rPr>
            </w:pPr>
          </w:p>
          <w:p w14:paraId="22424E9F" w14:textId="77777777" w:rsidR="005E1467" w:rsidRPr="00085043" w:rsidRDefault="005E1467" w:rsidP="005E1467">
            <w:r>
              <w:t>Statement of Applicability (Issue 1.2 – July 2018) Classification: Restricted</w:t>
            </w:r>
          </w:p>
          <w:p w14:paraId="64CEEEEB" w14:textId="77777777" w:rsidR="005E1467" w:rsidRDefault="005E1467" w:rsidP="005E1467">
            <w:r w:rsidRPr="00594BAC">
              <w:rPr>
                <w:u w:val="single"/>
              </w:rPr>
              <w:t>A.11.2.7</w:t>
            </w:r>
            <w:r>
              <w:t xml:space="preserve"> – IT Disposal – Applicable as business disposes of equipment. Controls: Secure Disposal of Media Procedure. Droitwich and Skelmersdale return assets to IOM for disposal.</w:t>
            </w:r>
          </w:p>
          <w:p w14:paraId="71B0A04F" w14:textId="77777777" w:rsidR="005E1467" w:rsidRDefault="005E1467" w:rsidP="005E1467">
            <w:r>
              <w:t>Objective/Target = Ensure confidential information is not compromised.</w:t>
            </w:r>
          </w:p>
          <w:p w14:paraId="2AB025B9" w14:textId="77777777" w:rsidR="005E1467" w:rsidRDefault="005E1467" w:rsidP="005E1467"/>
          <w:p w14:paraId="42A3E374" w14:textId="77777777" w:rsidR="005E1467" w:rsidRDefault="005E1467" w:rsidP="005E1467">
            <w:r>
              <w:t>Secure Disposal of Media Procedure (A.8.3.2) (Issue 1 – 1/8/17) covers hard drives, USB’s CD/DVD, Mobiles and MFP’s. Secure destruction with certificate kept in secure area in box prior to disposal.</w:t>
            </w:r>
          </w:p>
          <w:p w14:paraId="2459AA4A" w14:textId="77777777" w:rsidR="005E1467" w:rsidRDefault="005E1467" w:rsidP="005E1467">
            <w:r>
              <w:t>Data storage media is removed and stored securely before destruction.</w:t>
            </w:r>
          </w:p>
          <w:p w14:paraId="1EE6A7DC" w14:textId="77777777" w:rsidR="005E1467" w:rsidRDefault="005E1467" w:rsidP="005E1467">
            <w:r>
              <w:t>Mobile devices are wiped prior to disposal.</w:t>
            </w:r>
          </w:p>
          <w:p w14:paraId="11C267A2" w14:textId="77777777" w:rsidR="005E1467" w:rsidRDefault="005E1467" w:rsidP="005E1467">
            <w:r>
              <w:t>MFP’s – Storage devices are removed and disposed of.</w:t>
            </w:r>
          </w:p>
          <w:p w14:paraId="6A0E7AFB" w14:textId="77777777" w:rsidR="005E1467" w:rsidRDefault="005E1467" w:rsidP="005E1467">
            <w:r>
              <w:t>Logs for electronic media are retained by IT. Other logs are retained by the business.</w:t>
            </w:r>
          </w:p>
          <w:p w14:paraId="4890D3D0" w14:textId="77777777" w:rsidR="005E1467" w:rsidRDefault="005E1467" w:rsidP="005E1467"/>
          <w:p w14:paraId="771AAA3A" w14:textId="77777777" w:rsidR="005E1467" w:rsidRDefault="005E1467" w:rsidP="005E1467">
            <w:r>
              <w:t>Checked with IT and no disposals done since last removal of PC’s/Laptops. Hard drives were removed before being taken to Western Civic Amenity Site (St Johns) for disposal.</w:t>
            </w:r>
          </w:p>
          <w:p w14:paraId="550160D7" w14:textId="77777777" w:rsidR="005E1467" w:rsidRDefault="005E1467" w:rsidP="005E1467">
            <w:r>
              <w:t>Checked Server Room which contained 2 x boxes of hard drives and 2 x printers. There is no set date for disposal. IT personnel are the only ones allowed access to the Server Room. KQ attempted access but was denied.</w:t>
            </w:r>
          </w:p>
          <w:p w14:paraId="30ECF5FE" w14:textId="77777777" w:rsidR="005E1467" w:rsidRDefault="005E1467" w:rsidP="005E1467">
            <w:r w:rsidRPr="00085043">
              <w:rPr>
                <w:highlight w:val="yellow"/>
              </w:rPr>
              <w:t>Consider disposing of these items before next certification surveillance visit in 2020 (approx. August).</w:t>
            </w:r>
          </w:p>
          <w:p w14:paraId="0DA5DB9B" w14:textId="77777777" w:rsidR="005E1467" w:rsidRDefault="005E1467" w:rsidP="005E1467"/>
          <w:p w14:paraId="2EE683FB" w14:textId="77777777" w:rsidR="005E1467" w:rsidRDefault="005E1467" w:rsidP="005E1467">
            <w:r w:rsidRPr="00085043">
              <w:t>P</w:t>
            </w:r>
            <w:r>
              <w:t xml:space="preserve">roof of </w:t>
            </w:r>
            <w:r w:rsidRPr="00085043">
              <w:t>D</w:t>
            </w:r>
            <w:r>
              <w:t>elivery for PC’s/Laptops reviewed:</w:t>
            </w:r>
          </w:p>
          <w:p w14:paraId="5C61F046" w14:textId="77777777" w:rsidR="005E1467" w:rsidRDefault="005E1467" w:rsidP="005E1467">
            <w:pPr>
              <w:pStyle w:val="ListParagraph"/>
              <w:numPr>
                <w:ilvl w:val="0"/>
                <w:numId w:val="5"/>
              </w:numPr>
              <w:spacing w:after="0"/>
            </w:pPr>
            <w:r>
              <w:t xml:space="preserve">8 x Pallets of scrap </w:t>
            </w:r>
            <w:r w:rsidRPr="00085043">
              <w:t>computers – Delivery Note J293060 dated</w:t>
            </w:r>
            <w:r>
              <w:t xml:space="preserve"> 2/5/19</w:t>
            </w:r>
          </w:p>
          <w:p w14:paraId="344BA132" w14:textId="77777777" w:rsidR="005E1467" w:rsidRDefault="005E1467" w:rsidP="005E1467">
            <w:pPr>
              <w:pStyle w:val="ListParagraph"/>
              <w:numPr>
                <w:ilvl w:val="0"/>
                <w:numId w:val="5"/>
              </w:numPr>
              <w:spacing w:after="0"/>
            </w:pPr>
            <w:r>
              <w:t>Invoice from Western Civic Amenity Cen</w:t>
            </w:r>
            <w:r w:rsidRPr="00085043">
              <w:t>tre H&amp;B05/19</w:t>
            </w:r>
            <w:r>
              <w:t xml:space="preserve"> dated May 2019 – 8 x Pallets of Computers/Laptops/Screens. Total of 104 screens.</w:t>
            </w:r>
          </w:p>
          <w:p w14:paraId="5473C6FE" w14:textId="77777777" w:rsidR="005E1467" w:rsidRDefault="005E1467" w:rsidP="005E1467">
            <w:r w:rsidRPr="00085043">
              <w:rPr>
                <w:highlight w:val="yellow"/>
              </w:rPr>
              <w:lastRenderedPageBreak/>
              <w:t>KQ opened the WEEE Waste Transfer Register (V1.0 – 18/2/19) and updated the details. This should be completed by IT, as they handle the disposal and paperwork.</w:t>
            </w:r>
          </w:p>
          <w:p w14:paraId="78A5D137" w14:textId="77777777" w:rsidR="005E1467" w:rsidRDefault="005E1467" w:rsidP="005E1467"/>
          <w:p w14:paraId="0C582E1C" w14:textId="77777777" w:rsidR="005E1467" w:rsidRDefault="005E1467" w:rsidP="005E1467">
            <w:r w:rsidRPr="00085043">
              <w:rPr>
                <w:highlight w:val="yellow"/>
              </w:rPr>
              <w:t>Note: Card machine in public area (TDL collections). This should be risk assessed as there is a risk of theft.</w:t>
            </w:r>
          </w:p>
          <w:p w14:paraId="43A1BA20" w14:textId="77777777" w:rsidR="00C1521B" w:rsidRPr="00C1521B" w:rsidRDefault="00C1521B" w:rsidP="006E0C65">
            <w:pPr>
              <w:rPr>
                <w:bCs/>
              </w:rPr>
            </w:pPr>
          </w:p>
          <w:p w14:paraId="758EEA3C" w14:textId="6C64E33B" w:rsidR="006E0C65" w:rsidRPr="006E0C65" w:rsidRDefault="0043404E" w:rsidP="006E0C65">
            <w:pPr>
              <w:rPr>
                <w:b/>
              </w:rPr>
            </w:pPr>
            <w:r>
              <w:rPr>
                <w:b/>
              </w:rPr>
              <w:t>Signed (</w:t>
            </w:r>
            <w:proofErr w:type="gramStart"/>
            <w:r>
              <w:rPr>
                <w:b/>
              </w:rPr>
              <w:t xml:space="preserve">auditor)   </w:t>
            </w:r>
            <w:proofErr w:type="gramEnd"/>
            <w:r>
              <w:rPr>
                <w:b/>
              </w:rPr>
              <w:t xml:space="preserve">           </w:t>
            </w:r>
            <w:r w:rsidR="005E1467">
              <w:rPr>
                <w:b/>
              </w:rPr>
              <w:t>G</w:t>
            </w:r>
            <w:r>
              <w:rPr>
                <w:b/>
              </w:rPr>
              <w:t xml:space="preserve"> Burnell                                                                                             Date </w:t>
            </w:r>
            <w:r w:rsidR="005E1467">
              <w:rPr>
                <w:b/>
              </w:rPr>
              <w:t>20/12/19</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3850C0">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00FFFF"/>
          </w:tcPr>
          <w:p w14:paraId="60BC9EFC" w14:textId="5F24F5AA" w:rsidR="006E0C65" w:rsidRDefault="006E0C65" w:rsidP="00D35723">
            <w:pPr>
              <w:tabs>
                <w:tab w:val="center" w:pos="4513"/>
                <w:tab w:val="left" w:pos="5626"/>
              </w:tabs>
              <w:rPr>
                <w:b/>
              </w:rPr>
            </w:pPr>
            <w:r>
              <w:rPr>
                <w:b/>
              </w:rPr>
              <w:t>Minor NC</w:t>
            </w:r>
            <w:r w:rsidR="003850C0">
              <w:rPr>
                <w:b/>
              </w:rPr>
              <w:t xml:space="preserve">   1</w:t>
            </w:r>
          </w:p>
        </w:tc>
        <w:tc>
          <w:tcPr>
            <w:tcW w:w="2410" w:type="dxa"/>
            <w:shd w:val="clear" w:color="auto" w:fill="FFFF00"/>
          </w:tcPr>
          <w:p w14:paraId="3F2C0D0D" w14:textId="702F0398" w:rsidR="006E0C65" w:rsidRDefault="006E0C65" w:rsidP="00D35723">
            <w:pPr>
              <w:tabs>
                <w:tab w:val="center" w:pos="4513"/>
                <w:tab w:val="left" w:pos="5626"/>
              </w:tabs>
              <w:rPr>
                <w:b/>
              </w:rPr>
            </w:pPr>
            <w:r>
              <w:rPr>
                <w:b/>
              </w:rPr>
              <w:t>O F I</w:t>
            </w:r>
            <w:r w:rsidR="007F6CAE">
              <w:rPr>
                <w:b/>
              </w:rPr>
              <w:t xml:space="preserve">    </w:t>
            </w:r>
            <w:r w:rsidR="003850C0">
              <w:rPr>
                <w:b/>
              </w:rPr>
              <w:t>3</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78A24A2A" w14:textId="4C5E7E88" w:rsidR="005E1467" w:rsidRDefault="005E1467" w:rsidP="005E1467">
            <w:r w:rsidRPr="003850C0">
              <w:rPr>
                <w:highlight w:val="cyan"/>
              </w:rPr>
              <w:t>Awareness of clear desk and locking screen controls to be reinforced in the warehouse environments.</w:t>
            </w:r>
            <w:r>
              <w:t xml:space="preserve"> </w:t>
            </w:r>
          </w:p>
          <w:p w14:paraId="602916D3" w14:textId="77777777" w:rsidR="005E1467" w:rsidRDefault="005E1467" w:rsidP="005E1467"/>
          <w:p w14:paraId="58EB0CFF" w14:textId="0B319C2F" w:rsidR="005E1467" w:rsidRDefault="005E1467" w:rsidP="005E1467">
            <w:r w:rsidRPr="00085043">
              <w:rPr>
                <w:highlight w:val="yellow"/>
              </w:rPr>
              <w:t xml:space="preserve">Consider disposing of </w:t>
            </w:r>
            <w:r>
              <w:rPr>
                <w:highlight w:val="yellow"/>
              </w:rPr>
              <w:t>the hard drives and printers</w:t>
            </w:r>
            <w:r w:rsidRPr="00085043">
              <w:rPr>
                <w:highlight w:val="yellow"/>
              </w:rPr>
              <w:t xml:space="preserve"> before next certification surveillance visit in 2020 (approx. August).</w:t>
            </w:r>
          </w:p>
          <w:p w14:paraId="094FE403" w14:textId="77777777" w:rsidR="005E1467" w:rsidRDefault="005E1467" w:rsidP="005E1467"/>
          <w:p w14:paraId="55495081" w14:textId="24AC2672" w:rsidR="005E1467" w:rsidRDefault="005E1467" w:rsidP="00D35723">
            <w:pPr>
              <w:tabs>
                <w:tab w:val="center" w:pos="4513"/>
                <w:tab w:val="left" w:pos="5626"/>
              </w:tabs>
            </w:pPr>
            <w:r w:rsidRPr="00085043">
              <w:rPr>
                <w:highlight w:val="yellow"/>
              </w:rPr>
              <w:t>WEEE Waste Transfer Register should be completed by IT, as they handle the disposal and paperwork.</w:t>
            </w:r>
          </w:p>
          <w:p w14:paraId="7B4B9BD5" w14:textId="1EA631F8" w:rsidR="005E1467" w:rsidRDefault="005E1467" w:rsidP="00D35723">
            <w:pPr>
              <w:tabs>
                <w:tab w:val="center" w:pos="4513"/>
                <w:tab w:val="left" w:pos="5626"/>
              </w:tabs>
              <w:rPr>
                <w:i/>
                <w:sz w:val="20"/>
                <w:szCs w:val="20"/>
              </w:rPr>
            </w:pPr>
          </w:p>
          <w:p w14:paraId="3421FB70" w14:textId="77777777" w:rsidR="005E1467" w:rsidRDefault="005E1467" w:rsidP="005E1467">
            <w:r w:rsidRPr="00085043">
              <w:rPr>
                <w:highlight w:val="yellow"/>
              </w:rPr>
              <w:t>Note: Card machine in public area (TDL collections). This should be risk assessed as there is a risk of theft.</w:t>
            </w:r>
          </w:p>
          <w:p w14:paraId="68D7A6AC" w14:textId="16B7C132" w:rsidR="005E1467" w:rsidRDefault="005E1467" w:rsidP="00D35723">
            <w:pPr>
              <w:tabs>
                <w:tab w:val="center" w:pos="4513"/>
                <w:tab w:val="left" w:pos="5626"/>
              </w:tabs>
              <w:rPr>
                <w:i/>
                <w:sz w:val="20"/>
                <w:szCs w:val="20"/>
              </w:rPr>
            </w:pPr>
          </w:p>
          <w:p w14:paraId="227B55E9" w14:textId="77777777" w:rsidR="005E1467" w:rsidRDefault="005E1467"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39878A11"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5E1467">
              <w:rPr>
                <w:b/>
              </w:rPr>
              <w:t>G</w:t>
            </w:r>
            <w:r w:rsidR="00282B05">
              <w:rPr>
                <w:b/>
              </w:rPr>
              <w:t xml:space="preserve"> </w:t>
            </w:r>
            <w:r>
              <w:rPr>
                <w:b/>
              </w:rPr>
              <w:t xml:space="preserve">Burnell                                                                                             Date </w:t>
            </w:r>
            <w:r w:rsidR="005E1467">
              <w:rPr>
                <w:b/>
              </w:rPr>
              <w:t>20/12/19</w:t>
            </w:r>
          </w:p>
          <w:p w14:paraId="10A44FC7" w14:textId="553AABDF"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lastRenderedPageBreak/>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bookmarkStart w:id="1" w:name="_GoBack"/>
            <w:bookmarkEnd w:id="1"/>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B37A" w14:textId="77777777" w:rsidR="00616DBC" w:rsidRDefault="00616DBC" w:rsidP="005D700E">
      <w:pPr>
        <w:spacing w:after="0" w:line="240" w:lineRule="auto"/>
      </w:pPr>
      <w:r>
        <w:separator/>
      </w:r>
    </w:p>
  </w:endnote>
  <w:endnote w:type="continuationSeparator" w:id="0">
    <w:p w14:paraId="262D58D0" w14:textId="77777777" w:rsidR="00616DBC" w:rsidRDefault="00616DBC"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7E4DC" w14:textId="77777777" w:rsidR="00616DBC" w:rsidRDefault="00616DBC" w:rsidP="005D700E">
      <w:pPr>
        <w:spacing w:after="0" w:line="240" w:lineRule="auto"/>
      </w:pPr>
      <w:r>
        <w:separator/>
      </w:r>
    </w:p>
  </w:footnote>
  <w:footnote w:type="continuationSeparator" w:id="0">
    <w:p w14:paraId="00375AB4" w14:textId="77777777" w:rsidR="00616DBC" w:rsidRDefault="00616DBC"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7D87"/>
    <w:rsid w:val="00031F28"/>
    <w:rsid w:val="000458ED"/>
    <w:rsid w:val="0007649C"/>
    <w:rsid w:val="00082A5A"/>
    <w:rsid w:val="000B6537"/>
    <w:rsid w:val="000F1ED6"/>
    <w:rsid w:val="001207D8"/>
    <w:rsid w:val="001314A7"/>
    <w:rsid w:val="001529ED"/>
    <w:rsid w:val="001A14D6"/>
    <w:rsid w:val="001C28E0"/>
    <w:rsid w:val="001C3274"/>
    <w:rsid w:val="001C3DD9"/>
    <w:rsid w:val="00223263"/>
    <w:rsid w:val="002718E8"/>
    <w:rsid w:val="002747DE"/>
    <w:rsid w:val="00282B05"/>
    <w:rsid w:val="0028684E"/>
    <w:rsid w:val="002C6843"/>
    <w:rsid w:val="002E784E"/>
    <w:rsid w:val="0034097D"/>
    <w:rsid w:val="0034506C"/>
    <w:rsid w:val="00354C21"/>
    <w:rsid w:val="003850C0"/>
    <w:rsid w:val="003913D3"/>
    <w:rsid w:val="003B2DB6"/>
    <w:rsid w:val="003D6B7A"/>
    <w:rsid w:val="00405813"/>
    <w:rsid w:val="0043404E"/>
    <w:rsid w:val="00436D98"/>
    <w:rsid w:val="004403B8"/>
    <w:rsid w:val="004459FB"/>
    <w:rsid w:val="004769FF"/>
    <w:rsid w:val="004A0F70"/>
    <w:rsid w:val="004D5556"/>
    <w:rsid w:val="00516955"/>
    <w:rsid w:val="0053505F"/>
    <w:rsid w:val="00562E66"/>
    <w:rsid w:val="005A4612"/>
    <w:rsid w:val="005C4C8A"/>
    <w:rsid w:val="005D700E"/>
    <w:rsid w:val="005E1467"/>
    <w:rsid w:val="005F7D85"/>
    <w:rsid w:val="006145AB"/>
    <w:rsid w:val="00616DBC"/>
    <w:rsid w:val="006307C9"/>
    <w:rsid w:val="00633FC8"/>
    <w:rsid w:val="00666281"/>
    <w:rsid w:val="006D437E"/>
    <w:rsid w:val="006E0C65"/>
    <w:rsid w:val="006F6A8D"/>
    <w:rsid w:val="006F7C86"/>
    <w:rsid w:val="00700055"/>
    <w:rsid w:val="00700223"/>
    <w:rsid w:val="007B5F83"/>
    <w:rsid w:val="007E39FC"/>
    <w:rsid w:val="007F6CAE"/>
    <w:rsid w:val="00850B1B"/>
    <w:rsid w:val="008C6243"/>
    <w:rsid w:val="008F5786"/>
    <w:rsid w:val="00933D4B"/>
    <w:rsid w:val="0095347C"/>
    <w:rsid w:val="00953FAB"/>
    <w:rsid w:val="009A08C2"/>
    <w:rsid w:val="009B4D19"/>
    <w:rsid w:val="009B7F65"/>
    <w:rsid w:val="009E0092"/>
    <w:rsid w:val="009E41BC"/>
    <w:rsid w:val="009F4C40"/>
    <w:rsid w:val="00A23D1F"/>
    <w:rsid w:val="00A904D8"/>
    <w:rsid w:val="00A93292"/>
    <w:rsid w:val="00AA3ECB"/>
    <w:rsid w:val="00AB4274"/>
    <w:rsid w:val="00AC6799"/>
    <w:rsid w:val="00AE4DB8"/>
    <w:rsid w:val="00B07B51"/>
    <w:rsid w:val="00B11078"/>
    <w:rsid w:val="00B23C2D"/>
    <w:rsid w:val="00B251A4"/>
    <w:rsid w:val="00B26696"/>
    <w:rsid w:val="00BA5C5C"/>
    <w:rsid w:val="00BB0F43"/>
    <w:rsid w:val="00BD7BD9"/>
    <w:rsid w:val="00BF30AF"/>
    <w:rsid w:val="00C116ED"/>
    <w:rsid w:val="00C1521B"/>
    <w:rsid w:val="00C72168"/>
    <w:rsid w:val="00C91D3E"/>
    <w:rsid w:val="00CB2662"/>
    <w:rsid w:val="00CF47F8"/>
    <w:rsid w:val="00D05F54"/>
    <w:rsid w:val="00D06EAB"/>
    <w:rsid w:val="00D137B6"/>
    <w:rsid w:val="00D35723"/>
    <w:rsid w:val="00D62851"/>
    <w:rsid w:val="00DA5787"/>
    <w:rsid w:val="00DC4999"/>
    <w:rsid w:val="00E62B02"/>
    <w:rsid w:val="00E81FAC"/>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 Burnell</cp:lastModifiedBy>
  <cp:revision>4</cp:revision>
  <dcterms:created xsi:type="dcterms:W3CDTF">2019-07-31T16:09:00Z</dcterms:created>
  <dcterms:modified xsi:type="dcterms:W3CDTF">2019-12-24T14:09:00Z</dcterms:modified>
</cp:coreProperties>
</file>