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59B00D" w14:textId="77777777" w:rsidR="00D36FDC" w:rsidRDefault="00D36FDC" w:rsidP="00C44C0E">
      <w:pPr>
        <w:spacing w:after="0"/>
        <w:jc w:val="center"/>
        <w:rPr>
          <w:b/>
          <w:bCs/>
        </w:rPr>
      </w:pPr>
    </w:p>
    <w:p w14:paraId="19ECEA5F" w14:textId="31097320" w:rsidR="00C44C0E" w:rsidRPr="00045B9A" w:rsidRDefault="003F1439" w:rsidP="00C44C0E">
      <w:pPr>
        <w:spacing w:after="0"/>
        <w:rPr>
          <w:b/>
          <w:bCs/>
          <w:sz w:val="24"/>
          <w:szCs w:val="24"/>
        </w:rPr>
      </w:pPr>
      <w:r w:rsidRPr="00045B9A">
        <w:rPr>
          <w:b/>
          <w:bCs/>
          <w:sz w:val="24"/>
          <w:szCs w:val="24"/>
        </w:rPr>
        <w:t>Intro</w:t>
      </w:r>
      <w:r w:rsidR="006E376C" w:rsidRPr="00045B9A">
        <w:rPr>
          <w:b/>
          <w:bCs/>
          <w:sz w:val="24"/>
          <w:szCs w:val="24"/>
        </w:rPr>
        <w:t>duction</w:t>
      </w:r>
      <w:r w:rsidR="000A6BD3" w:rsidRPr="00045B9A">
        <w:rPr>
          <w:b/>
          <w:bCs/>
          <w:sz w:val="24"/>
          <w:szCs w:val="24"/>
        </w:rPr>
        <w:t xml:space="preserve"> </w:t>
      </w:r>
    </w:p>
    <w:p w14:paraId="68354408" w14:textId="3C3395AF" w:rsidR="00C100AC" w:rsidRDefault="00CC0D0A" w:rsidP="00C44C0E">
      <w:pPr>
        <w:spacing w:after="0"/>
      </w:pPr>
      <w:permStart w:id="1766658655" w:edGrp="everyone"/>
      <w:r>
        <w:t>Company name</w:t>
      </w:r>
      <w:permEnd w:id="1766658655"/>
      <w:r w:rsidR="00A235EC" w:rsidRPr="00803BD5">
        <w:t xml:space="preserve"> </w:t>
      </w:r>
      <w:r w:rsidR="00A235EC">
        <w:t>is registered as a data controller on the Isle of Man.</w:t>
      </w:r>
      <w:r w:rsidR="005D0099">
        <w:t xml:space="preserve"> We determine the purpose and means of</w:t>
      </w:r>
      <w:r w:rsidR="005D0099" w:rsidRPr="006E1B50">
        <w:t xml:space="preserve"> processing personal data</w:t>
      </w:r>
      <w:r w:rsidR="006E1B50" w:rsidRPr="006E1B50">
        <w:t xml:space="preserve"> (</w:t>
      </w:r>
      <w:r w:rsidR="006E1B50">
        <w:t>“</w:t>
      </w:r>
      <w:r w:rsidR="006E1B50" w:rsidRPr="006E1B50">
        <w:t>information relating to an identified or identifiable natural person</w:t>
      </w:r>
      <w:r w:rsidR="006E1B50">
        <w:t>”</w:t>
      </w:r>
      <w:r w:rsidR="006E1B50" w:rsidRPr="006E1B50">
        <w:t>)</w:t>
      </w:r>
      <w:r w:rsidR="00B629F9" w:rsidRPr="006E1B50">
        <w:t>, in relation</w:t>
      </w:r>
      <w:r w:rsidR="00B629F9">
        <w:t xml:space="preserve"> to our activities</w:t>
      </w:r>
      <w:r w:rsidR="005D0099">
        <w:t>.</w:t>
      </w:r>
      <w:r w:rsidR="004B3608">
        <w:t xml:space="preserve"> As a data controller, we must ensure that personal data is processed in accordance with the principles of the </w:t>
      </w:r>
      <w:r w:rsidR="00DE7027" w:rsidRPr="00DE7027">
        <w:t>Isle of Man Data Protection Act 2018.</w:t>
      </w:r>
    </w:p>
    <w:p w14:paraId="38EFFA43" w14:textId="77777777" w:rsidR="00B6133F" w:rsidRPr="00124097" w:rsidRDefault="00B6133F" w:rsidP="008C3945">
      <w:pPr>
        <w:spacing w:after="0"/>
      </w:pPr>
    </w:p>
    <w:p w14:paraId="0C08D7A0" w14:textId="5E4255B7" w:rsidR="00B6133F" w:rsidRDefault="00B6133F" w:rsidP="008C3945">
      <w:pPr>
        <w:spacing w:after="0"/>
      </w:pPr>
      <w:r>
        <w:t xml:space="preserve">This Privacy Policy covers all activities undertaken by </w:t>
      </w:r>
      <w:permStart w:id="1618106589" w:edGrp="everyone"/>
      <w:r w:rsidRPr="00803BD5">
        <w:t>Company Name</w:t>
      </w:r>
      <w:permEnd w:id="1618106589"/>
      <w:r>
        <w:t xml:space="preserve">, including </w:t>
      </w:r>
      <w:permStart w:id="949506067" w:edGrp="everyone"/>
      <w:r w:rsidR="00B629F9" w:rsidRPr="00803BD5">
        <w:t>list activities related to processing personal data</w:t>
      </w:r>
      <w:permEnd w:id="949506067"/>
      <w:r w:rsidR="00B629F9">
        <w:t>.</w:t>
      </w:r>
    </w:p>
    <w:p w14:paraId="53952EF3" w14:textId="77777777" w:rsidR="008C3945" w:rsidRPr="00124097" w:rsidRDefault="008C3945" w:rsidP="00C44C0E">
      <w:pPr>
        <w:spacing w:after="0"/>
        <w:rPr>
          <w:sz w:val="20"/>
          <w:szCs w:val="20"/>
        </w:rPr>
      </w:pPr>
    </w:p>
    <w:p w14:paraId="684A8928" w14:textId="77777777" w:rsidR="00854AD5" w:rsidRPr="00C95596" w:rsidRDefault="00854AD5" w:rsidP="00C95596">
      <w:pPr>
        <w:spacing w:after="0"/>
        <w:rPr>
          <w:sz w:val="20"/>
          <w:szCs w:val="20"/>
          <w:u w:val="single"/>
        </w:rPr>
      </w:pPr>
    </w:p>
    <w:p w14:paraId="790DEC1A" w14:textId="08B41620" w:rsidR="00474306" w:rsidRPr="00045B9A" w:rsidRDefault="00474306" w:rsidP="00474306">
      <w:pPr>
        <w:spacing w:after="0"/>
        <w:rPr>
          <w:b/>
          <w:bCs/>
          <w:sz w:val="24"/>
          <w:szCs w:val="24"/>
        </w:rPr>
      </w:pPr>
      <w:r w:rsidRPr="00045B9A">
        <w:rPr>
          <w:b/>
          <w:bCs/>
          <w:sz w:val="24"/>
          <w:szCs w:val="24"/>
        </w:rPr>
        <w:t>Principles</w:t>
      </w:r>
    </w:p>
    <w:p w14:paraId="19FB031E" w14:textId="77777777" w:rsidR="00474306" w:rsidRDefault="005C03D8" w:rsidP="00474306">
      <w:pPr>
        <w:pStyle w:val="ListParagraph"/>
        <w:numPr>
          <w:ilvl w:val="0"/>
          <w:numId w:val="5"/>
        </w:numPr>
        <w:spacing w:after="0"/>
        <w:rPr>
          <w:u w:val="single"/>
        </w:rPr>
      </w:pPr>
      <w:r w:rsidRPr="00DE222F">
        <w:rPr>
          <w:u w:val="single"/>
        </w:rPr>
        <w:t>Lawfulness, Fairness and Transparency</w:t>
      </w:r>
    </w:p>
    <w:p w14:paraId="1C5316E8" w14:textId="4B057C3D" w:rsidR="001605EE" w:rsidRPr="00474306" w:rsidRDefault="005C03D8" w:rsidP="00474306">
      <w:pPr>
        <w:pStyle w:val="ListParagraph"/>
        <w:spacing w:after="0"/>
        <w:rPr>
          <w:u w:val="single"/>
        </w:rPr>
      </w:pPr>
      <w:r>
        <w:t>Personal data shall be processed</w:t>
      </w:r>
      <w:r w:rsidR="0045545E">
        <w:t xml:space="preserve"> lawfully, fairly and in a transparent manner in relation to the data subject</w:t>
      </w:r>
      <w:r w:rsidR="00124097">
        <w:t xml:space="preserve"> (“</w:t>
      </w:r>
      <w:r w:rsidR="00124097" w:rsidRPr="00124097">
        <w:t>the identified or identifiable natural person</w:t>
      </w:r>
      <w:r w:rsidR="00124097">
        <w:t>”).</w:t>
      </w:r>
    </w:p>
    <w:p w14:paraId="79B70AC7" w14:textId="77777777" w:rsidR="00474306" w:rsidRDefault="00DE222F" w:rsidP="00474306">
      <w:pPr>
        <w:pStyle w:val="ListParagraph"/>
        <w:numPr>
          <w:ilvl w:val="0"/>
          <w:numId w:val="5"/>
        </w:numPr>
        <w:spacing w:after="0"/>
        <w:rPr>
          <w:u w:val="single"/>
        </w:rPr>
      </w:pPr>
      <w:r w:rsidRPr="00DE222F">
        <w:rPr>
          <w:u w:val="single"/>
        </w:rPr>
        <w:t>Purpose Limitation</w:t>
      </w:r>
    </w:p>
    <w:p w14:paraId="7E644325" w14:textId="150EBB69" w:rsidR="00DE222F" w:rsidRPr="00474306" w:rsidRDefault="00DE222F" w:rsidP="00474306">
      <w:pPr>
        <w:pStyle w:val="ListParagraph"/>
        <w:spacing w:after="0"/>
        <w:rPr>
          <w:u w:val="single"/>
        </w:rPr>
      </w:pPr>
      <w:r>
        <w:t>Personal data shall be collected for specified, explicit and legitimate purposes and not further processe</w:t>
      </w:r>
      <w:r w:rsidR="00C40793">
        <w:t>d</w:t>
      </w:r>
      <w:r>
        <w:t xml:space="preserve"> in a </w:t>
      </w:r>
      <w:r w:rsidRPr="00C40793">
        <w:t>manner that is incompatible with</w:t>
      </w:r>
      <w:r>
        <w:t xml:space="preserve"> those purposes.</w:t>
      </w:r>
    </w:p>
    <w:p w14:paraId="4A474B71" w14:textId="77777777" w:rsidR="00474306" w:rsidRDefault="00DE222F" w:rsidP="00474306">
      <w:pPr>
        <w:pStyle w:val="ListParagraph"/>
        <w:numPr>
          <w:ilvl w:val="0"/>
          <w:numId w:val="5"/>
        </w:numPr>
        <w:spacing w:after="0"/>
        <w:rPr>
          <w:u w:val="single"/>
        </w:rPr>
      </w:pPr>
      <w:r w:rsidRPr="00DE222F">
        <w:rPr>
          <w:u w:val="single"/>
        </w:rPr>
        <w:t>Data Minimisation</w:t>
      </w:r>
    </w:p>
    <w:p w14:paraId="767CA92B" w14:textId="69A91441" w:rsidR="00DE222F" w:rsidRPr="00474306" w:rsidRDefault="00DE222F" w:rsidP="00474306">
      <w:pPr>
        <w:pStyle w:val="ListParagraph"/>
        <w:spacing w:after="0"/>
        <w:rPr>
          <w:u w:val="single"/>
        </w:rPr>
      </w:pPr>
      <w:r>
        <w:t>Personal data shall be adequate, relevant and limited to what is necessary in relation to the purposes for which they are processe</w:t>
      </w:r>
      <w:r w:rsidR="006E5730">
        <w:t>d</w:t>
      </w:r>
      <w:r>
        <w:t>.</w:t>
      </w:r>
    </w:p>
    <w:p w14:paraId="7AF755EA" w14:textId="77777777" w:rsidR="00474306" w:rsidRDefault="00DE222F" w:rsidP="00474306">
      <w:pPr>
        <w:pStyle w:val="ListParagraph"/>
        <w:numPr>
          <w:ilvl w:val="0"/>
          <w:numId w:val="5"/>
        </w:numPr>
        <w:spacing w:after="0"/>
        <w:rPr>
          <w:u w:val="single"/>
        </w:rPr>
      </w:pPr>
      <w:r w:rsidRPr="00DE222F">
        <w:rPr>
          <w:u w:val="single"/>
        </w:rPr>
        <w:t>Accuracy</w:t>
      </w:r>
    </w:p>
    <w:p w14:paraId="43FE6C59" w14:textId="59DFD4E6" w:rsidR="00DE222F" w:rsidRPr="00474306" w:rsidRDefault="00DE222F" w:rsidP="00474306">
      <w:pPr>
        <w:pStyle w:val="ListParagraph"/>
        <w:spacing w:after="0"/>
        <w:rPr>
          <w:u w:val="single"/>
        </w:rPr>
      </w:pPr>
      <w:r>
        <w:t>Personal data shall be accurate and, where necessary, kept up to date. Every reasonable step must be taken to ensure that personal data that are inaccurate, having regard to the purposes for which they are processed, are erased or rectified without delay.</w:t>
      </w:r>
    </w:p>
    <w:p w14:paraId="0BEA7A6F" w14:textId="77777777" w:rsidR="00474306" w:rsidRDefault="00DE222F" w:rsidP="00474306">
      <w:pPr>
        <w:pStyle w:val="ListParagraph"/>
        <w:numPr>
          <w:ilvl w:val="0"/>
          <w:numId w:val="5"/>
        </w:numPr>
        <w:spacing w:after="0"/>
        <w:rPr>
          <w:u w:val="single"/>
        </w:rPr>
      </w:pPr>
      <w:r w:rsidRPr="00474306">
        <w:rPr>
          <w:u w:val="single"/>
        </w:rPr>
        <w:t>Storage Limitation</w:t>
      </w:r>
    </w:p>
    <w:p w14:paraId="577437A0" w14:textId="31FE82BE" w:rsidR="00DE222F" w:rsidRPr="00474306" w:rsidRDefault="00DE222F" w:rsidP="00474306">
      <w:pPr>
        <w:pStyle w:val="ListParagraph"/>
        <w:spacing w:after="0"/>
        <w:rPr>
          <w:u w:val="single"/>
        </w:rPr>
      </w:pPr>
      <w:r>
        <w:t>Personal data shall be kept in a form which permits identification of data subjects for no longer than is necessary for the purposes for which the personal data are processed.</w:t>
      </w:r>
    </w:p>
    <w:p w14:paraId="5ECEB704" w14:textId="77777777" w:rsidR="00474306" w:rsidRDefault="00474306" w:rsidP="00474306">
      <w:pPr>
        <w:pStyle w:val="ListParagraph"/>
        <w:numPr>
          <w:ilvl w:val="0"/>
          <w:numId w:val="5"/>
        </w:numPr>
        <w:spacing w:after="0"/>
        <w:rPr>
          <w:u w:val="single"/>
        </w:rPr>
      </w:pPr>
      <w:r w:rsidRPr="00474306">
        <w:rPr>
          <w:u w:val="single"/>
        </w:rPr>
        <w:t>Integrity and Confidentiality</w:t>
      </w:r>
    </w:p>
    <w:p w14:paraId="376B1CBA" w14:textId="686097CB" w:rsidR="00474306" w:rsidRPr="00474306" w:rsidRDefault="00474306" w:rsidP="00474306">
      <w:pPr>
        <w:pStyle w:val="ListParagraph"/>
        <w:spacing w:after="0"/>
        <w:rPr>
          <w:u w:val="single"/>
        </w:rPr>
      </w:pPr>
      <w:r>
        <w:t>Personal data shall be processed in a manner that ensures appropriate security of the personal data, including protection against unauthorised or unlawful processing</w:t>
      </w:r>
      <w:r w:rsidR="002D1B61">
        <w:t>,</w:t>
      </w:r>
      <w:r>
        <w:t xml:space="preserve"> accidental loss, </w:t>
      </w:r>
      <w:proofErr w:type="gramStart"/>
      <w:r>
        <w:t>destruction</w:t>
      </w:r>
      <w:proofErr w:type="gramEnd"/>
      <w:r>
        <w:t xml:space="preserve"> or damage, using appropriate technical and organisational measures.</w:t>
      </w:r>
    </w:p>
    <w:p w14:paraId="2FDE4468" w14:textId="77777777" w:rsidR="00ED73C3" w:rsidRDefault="00ED73C3" w:rsidP="00C44C0E">
      <w:pPr>
        <w:spacing w:after="0"/>
        <w:rPr>
          <w:sz w:val="20"/>
          <w:szCs w:val="20"/>
        </w:rPr>
      </w:pPr>
    </w:p>
    <w:p w14:paraId="7EADE26D" w14:textId="77777777" w:rsidR="00C95596" w:rsidRPr="00C95596" w:rsidRDefault="00C95596" w:rsidP="00C44C0E">
      <w:pPr>
        <w:spacing w:after="0"/>
        <w:rPr>
          <w:sz w:val="20"/>
          <w:szCs w:val="20"/>
        </w:rPr>
      </w:pPr>
    </w:p>
    <w:p w14:paraId="159948B9" w14:textId="3F58ECEA" w:rsidR="00ED73C3" w:rsidRDefault="00071CE6" w:rsidP="00C44C0E">
      <w:pPr>
        <w:spacing w:after="0"/>
        <w:rPr>
          <w:b/>
          <w:bCs/>
          <w:sz w:val="24"/>
          <w:szCs w:val="24"/>
        </w:rPr>
      </w:pPr>
      <w:r>
        <w:rPr>
          <w:b/>
          <w:bCs/>
          <w:sz w:val="24"/>
          <w:szCs w:val="24"/>
        </w:rPr>
        <w:t xml:space="preserve">What personal data </w:t>
      </w:r>
      <w:r w:rsidR="00946F2B">
        <w:rPr>
          <w:b/>
          <w:bCs/>
          <w:sz w:val="24"/>
          <w:szCs w:val="24"/>
        </w:rPr>
        <w:t>are processed and why?</w:t>
      </w:r>
    </w:p>
    <w:tbl>
      <w:tblPr>
        <w:tblStyle w:val="TableGrid"/>
        <w:tblW w:w="0" w:type="auto"/>
        <w:tblLook w:val="04A0" w:firstRow="1" w:lastRow="0" w:firstColumn="1" w:lastColumn="0" w:noHBand="0" w:noVBand="1"/>
      </w:tblPr>
      <w:tblGrid>
        <w:gridCol w:w="2245"/>
        <w:gridCol w:w="2254"/>
        <w:gridCol w:w="2254"/>
        <w:gridCol w:w="2263"/>
      </w:tblGrid>
      <w:tr w:rsidR="00DC2D39" w14:paraId="039804D5" w14:textId="77777777" w:rsidTr="009E5504">
        <w:tc>
          <w:tcPr>
            <w:tcW w:w="2310" w:type="dxa"/>
            <w:shd w:val="clear" w:color="auto" w:fill="BFBFBF" w:themeFill="background1" w:themeFillShade="BF"/>
            <w:vAlign w:val="center"/>
          </w:tcPr>
          <w:p w14:paraId="3F54543D" w14:textId="74D159B3" w:rsidR="00DC2D39" w:rsidRDefault="00DC2D39" w:rsidP="009E5504">
            <w:pPr>
              <w:jc w:val="center"/>
              <w:rPr>
                <w:b/>
                <w:bCs/>
              </w:rPr>
            </w:pPr>
            <w:r w:rsidRPr="00791E9F">
              <w:rPr>
                <w:b/>
                <w:bCs/>
              </w:rPr>
              <w:t>Type of personal data collected</w:t>
            </w:r>
          </w:p>
        </w:tc>
        <w:tc>
          <w:tcPr>
            <w:tcW w:w="2310" w:type="dxa"/>
            <w:shd w:val="clear" w:color="auto" w:fill="BFBFBF" w:themeFill="background1" w:themeFillShade="BF"/>
            <w:vAlign w:val="center"/>
          </w:tcPr>
          <w:p w14:paraId="21308D8A" w14:textId="6B59F886" w:rsidR="00DC2D39" w:rsidRDefault="00DC2D39" w:rsidP="009E5504">
            <w:pPr>
              <w:jc w:val="center"/>
              <w:rPr>
                <w:b/>
                <w:bCs/>
              </w:rPr>
            </w:pPr>
            <w:r w:rsidRPr="00791E9F">
              <w:rPr>
                <w:b/>
                <w:bCs/>
              </w:rPr>
              <w:t>Collect</w:t>
            </w:r>
            <w:r w:rsidR="00C40793">
              <w:rPr>
                <w:b/>
                <w:bCs/>
              </w:rPr>
              <w:t>ion point</w:t>
            </w:r>
          </w:p>
        </w:tc>
        <w:tc>
          <w:tcPr>
            <w:tcW w:w="2311" w:type="dxa"/>
            <w:shd w:val="clear" w:color="auto" w:fill="BFBFBF" w:themeFill="background1" w:themeFillShade="BF"/>
            <w:vAlign w:val="center"/>
          </w:tcPr>
          <w:p w14:paraId="5EB2B7C1" w14:textId="0E8BE16D" w:rsidR="00DC2D39" w:rsidRDefault="00DC2D39" w:rsidP="009E5504">
            <w:pPr>
              <w:jc w:val="center"/>
              <w:rPr>
                <w:b/>
                <w:bCs/>
              </w:rPr>
            </w:pPr>
            <w:r w:rsidRPr="00791E9F">
              <w:rPr>
                <w:b/>
                <w:bCs/>
              </w:rPr>
              <w:t>Purpose for processing</w:t>
            </w:r>
          </w:p>
        </w:tc>
        <w:tc>
          <w:tcPr>
            <w:tcW w:w="2311" w:type="dxa"/>
            <w:shd w:val="clear" w:color="auto" w:fill="BFBFBF" w:themeFill="background1" w:themeFillShade="BF"/>
            <w:vAlign w:val="center"/>
          </w:tcPr>
          <w:p w14:paraId="0940520A" w14:textId="747C77E3" w:rsidR="00DC2D39" w:rsidRDefault="00C40793" w:rsidP="009E5504">
            <w:pPr>
              <w:jc w:val="center"/>
              <w:rPr>
                <w:b/>
                <w:bCs/>
              </w:rPr>
            </w:pPr>
            <w:r>
              <w:rPr>
                <w:b/>
                <w:bCs/>
              </w:rPr>
              <w:t>Legal basis</w:t>
            </w:r>
            <w:r w:rsidR="001B04DA">
              <w:rPr>
                <w:b/>
                <w:bCs/>
              </w:rPr>
              <w:t xml:space="preserve"> </w:t>
            </w:r>
            <w:r>
              <w:rPr>
                <w:b/>
                <w:bCs/>
              </w:rPr>
              <w:t>for</w:t>
            </w:r>
            <w:r w:rsidR="001B04DA">
              <w:rPr>
                <w:b/>
                <w:bCs/>
              </w:rPr>
              <w:t xml:space="preserve"> processing</w:t>
            </w:r>
          </w:p>
        </w:tc>
      </w:tr>
      <w:tr w:rsidR="00DC2D39" w14:paraId="151EC34B" w14:textId="77777777" w:rsidTr="00DC2D39">
        <w:tc>
          <w:tcPr>
            <w:tcW w:w="2310" w:type="dxa"/>
          </w:tcPr>
          <w:p w14:paraId="2753BD9C" w14:textId="5A1F3902" w:rsidR="00DC2D39" w:rsidRPr="00803BD5" w:rsidRDefault="00DC2D39" w:rsidP="00DC2D39">
            <w:permStart w:id="1020087148" w:edGrp="everyone"/>
            <w:r w:rsidRPr="00803BD5">
              <w:t>list each type of personal data collected e.g., name, email address, date of birth, postal address, etc.</w:t>
            </w:r>
          </w:p>
          <w:p w14:paraId="79FDFF85" w14:textId="77777777" w:rsidR="00DC2D39" w:rsidRDefault="00DC2D39" w:rsidP="00DC2D39">
            <w:pPr>
              <w:rPr>
                <w:b/>
                <w:bCs/>
              </w:rPr>
            </w:pPr>
          </w:p>
        </w:tc>
        <w:tc>
          <w:tcPr>
            <w:tcW w:w="2310" w:type="dxa"/>
          </w:tcPr>
          <w:p w14:paraId="20408E99" w14:textId="3DD7A54A" w:rsidR="00DC2D39" w:rsidRDefault="00DC2D39" w:rsidP="00DC2D39">
            <w:pPr>
              <w:rPr>
                <w:b/>
                <w:bCs/>
              </w:rPr>
            </w:pPr>
            <w:r w:rsidRPr="00803BD5">
              <w:t>determine when the personal data are collected e.g., when the data subject submits a completed application form</w:t>
            </w:r>
          </w:p>
        </w:tc>
        <w:tc>
          <w:tcPr>
            <w:tcW w:w="2311" w:type="dxa"/>
          </w:tcPr>
          <w:p w14:paraId="1DFFCAE2" w14:textId="77777777" w:rsidR="00DC2D39" w:rsidRDefault="00DC2D39" w:rsidP="00DC2D39">
            <w:r w:rsidRPr="00803BD5">
              <w:t>determine the reason for processing e.g., to provide service</w:t>
            </w:r>
            <w:r w:rsidR="00707445" w:rsidRPr="00803BD5">
              <w:t>s</w:t>
            </w:r>
            <w:r w:rsidRPr="00803BD5">
              <w:t xml:space="preserve"> to the data subject, to assist with the data subjects needs</w:t>
            </w:r>
          </w:p>
          <w:p w14:paraId="67AB5208" w14:textId="4BAEF4AC" w:rsidR="00DC2D39" w:rsidRDefault="00DC2D39" w:rsidP="00DC2D39">
            <w:pPr>
              <w:rPr>
                <w:b/>
                <w:bCs/>
              </w:rPr>
            </w:pPr>
          </w:p>
        </w:tc>
        <w:tc>
          <w:tcPr>
            <w:tcW w:w="2311" w:type="dxa"/>
          </w:tcPr>
          <w:p w14:paraId="3AA1308C" w14:textId="20988F52" w:rsidR="00DC2D39" w:rsidRPr="00803BD5" w:rsidRDefault="00BD057A" w:rsidP="00DC2D39">
            <w:r w:rsidRPr="00803BD5">
              <w:t>select</w:t>
            </w:r>
            <w:r w:rsidR="002536E1" w:rsidRPr="00803BD5">
              <w:t xml:space="preserve"> from the following options:</w:t>
            </w:r>
          </w:p>
          <w:p w14:paraId="6592BE6D" w14:textId="77777777" w:rsidR="002536E1" w:rsidRPr="00803BD5" w:rsidRDefault="002536E1" w:rsidP="00DC2D39">
            <w:r w:rsidRPr="00803BD5">
              <w:t>-consent</w:t>
            </w:r>
            <w:r w:rsidR="001F175D" w:rsidRPr="00803BD5">
              <w:t xml:space="preserve"> from data subject</w:t>
            </w:r>
          </w:p>
          <w:p w14:paraId="54CC95E7" w14:textId="77777777" w:rsidR="001F175D" w:rsidRPr="00803BD5" w:rsidRDefault="001F175D" w:rsidP="00DC2D39">
            <w:r w:rsidRPr="00803BD5">
              <w:t xml:space="preserve">-necessary for the performance of a </w:t>
            </w:r>
            <w:r w:rsidRPr="00803BD5">
              <w:lastRenderedPageBreak/>
              <w:t>contract with the data subject</w:t>
            </w:r>
          </w:p>
          <w:p w14:paraId="0F17030B" w14:textId="77777777" w:rsidR="001F175D" w:rsidRPr="00803BD5" w:rsidRDefault="001F175D" w:rsidP="00DC2D39">
            <w:r w:rsidRPr="00803BD5">
              <w:t>-necessary for compliance with a legal obligation</w:t>
            </w:r>
          </w:p>
          <w:p w14:paraId="0BC90728" w14:textId="3D9C15C4" w:rsidR="001F175D" w:rsidRPr="00803BD5" w:rsidRDefault="001F175D" w:rsidP="00DC2D39">
            <w:r w:rsidRPr="00803BD5">
              <w:t>-</w:t>
            </w:r>
            <w:r w:rsidR="00F41F68" w:rsidRPr="00803BD5">
              <w:t xml:space="preserve">necessary </w:t>
            </w:r>
            <w:proofErr w:type="gramStart"/>
            <w:r w:rsidR="00F41F68" w:rsidRPr="00803BD5">
              <w:t>in order to</w:t>
            </w:r>
            <w:proofErr w:type="gramEnd"/>
            <w:r w:rsidR="00F41F68" w:rsidRPr="00803BD5">
              <w:t xml:space="preserve"> protect the vital interest of the data subject or another natural person</w:t>
            </w:r>
          </w:p>
          <w:p w14:paraId="4F6B5CDD" w14:textId="77777777" w:rsidR="00F41F68" w:rsidRPr="00803BD5" w:rsidRDefault="00F41F68" w:rsidP="00DC2D39">
            <w:r w:rsidRPr="00803BD5">
              <w:t>-necessary for the performance of a task carried out in the public interest</w:t>
            </w:r>
          </w:p>
          <w:p w14:paraId="3276DD91" w14:textId="17BEF523" w:rsidR="000A5D36" w:rsidRPr="00803BD5" w:rsidRDefault="000A5D36" w:rsidP="00DC2D39">
            <w:r w:rsidRPr="00803BD5">
              <w:t>-legitimate interest pursued by us</w:t>
            </w:r>
          </w:p>
        </w:tc>
      </w:tr>
      <w:permEnd w:id="1020087148"/>
      <w:tr w:rsidR="00DC2D39" w14:paraId="2D847EF4" w14:textId="77777777" w:rsidTr="00DC2D39">
        <w:tc>
          <w:tcPr>
            <w:tcW w:w="2310" w:type="dxa"/>
          </w:tcPr>
          <w:p w14:paraId="5836CFE3" w14:textId="77777777" w:rsidR="00DC2D39" w:rsidRDefault="00DC2D39" w:rsidP="00DC2D39">
            <w:pPr>
              <w:rPr>
                <w:b/>
                <w:bCs/>
              </w:rPr>
            </w:pPr>
          </w:p>
        </w:tc>
        <w:tc>
          <w:tcPr>
            <w:tcW w:w="2310" w:type="dxa"/>
          </w:tcPr>
          <w:p w14:paraId="49D227C8" w14:textId="77777777" w:rsidR="00DC2D39" w:rsidRDefault="00DC2D39" w:rsidP="00DC2D39">
            <w:pPr>
              <w:rPr>
                <w:b/>
                <w:bCs/>
              </w:rPr>
            </w:pPr>
          </w:p>
        </w:tc>
        <w:tc>
          <w:tcPr>
            <w:tcW w:w="2311" w:type="dxa"/>
          </w:tcPr>
          <w:p w14:paraId="1E4D0836" w14:textId="77777777" w:rsidR="00DC2D39" w:rsidRDefault="00DC2D39" w:rsidP="00DC2D39">
            <w:pPr>
              <w:rPr>
                <w:b/>
                <w:bCs/>
              </w:rPr>
            </w:pPr>
          </w:p>
        </w:tc>
        <w:tc>
          <w:tcPr>
            <w:tcW w:w="2311" w:type="dxa"/>
          </w:tcPr>
          <w:p w14:paraId="0C40D052" w14:textId="77777777" w:rsidR="00DC2D39" w:rsidRDefault="00DC2D39" w:rsidP="00DC2D39">
            <w:pPr>
              <w:rPr>
                <w:b/>
                <w:bCs/>
              </w:rPr>
            </w:pPr>
          </w:p>
        </w:tc>
      </w:tr>
      <w:tr w:rsidR="00DC2D39" w14:paraId="1CBCC1D4" w14:textId="77777777" w:rsidTr="00DC2D39">
        <w:tc>
          <w:tcPr>
            <w:tcW w:w="2310" w:type="dxa"/>
          </w:tcPr>
          <w:p w14:paraId="4F073413" w14:textId="77777777" w:rsidR="00DC2D39" w:rsidRDefault="00DC2D39" w:rsidP="00DC2D39">
            <w:pPr>
              <w:rPr>
                <w:b/>
                <w:bCs/>
              </w:rPr>
            </w:pPr>
          </w:p>
        </w:tc>
        <w:tc>
          <w:tcPr>
            <w:tcW w:w="2310" w:type="dxa"/>
          </w:tcPr>
          <w:p w14:paraId="6265AA25" w14:textId="77777777" w:rsidR="00DC2D39" w:rsidRDefault="00DC2D39" w:rsidP="00DC2D39">
            <w:pPr>
              <w:rPr>
                <w:b/>
                <w:bCs/>
              </w:rPr>
            </w:pPr>
          </w:p>
        </w:tc>
        <w:tc>
          <w:tcPr>
            <w:tcW w:w="2311" w:type="dxa"/>
          </w:tcPr>
          <w:p w14:paraId="713D4732" w14:textId="77777777" w:rsidR="00DC2D39" w:rsidRDefault="00DC2D39" w:rsidP="00DC2D39">
            <w:pPr>
              <w:rPr>
                <w:b/>
                <w:bCs/>
              </w:rPr>
            </w:pPr>
          </w:p>
        </w:tc>
        <w:tc>
          <w:tcPr>
            <w:tcW w:w="2311" w:type="dxa"/>
          </w:tcPr>
          <w:p w14:paraId="56E14FBC" w14:textId="77777777" w:rsidR="00DC2D39" w:rsidRDefault="00DC2D39" w:rsidP="00DC2D39">
            <w:pPr>
              <w:rPr>
                <w:b/>
                <w:bCs/>
              </w:rPr>
            </w:pPr>
          </w:p>
        </w:tc>
      </w:tr>
      <w:tr w:rsidR="00DC2D39" w14:paraId="1729768F" w14:textId="77777777" w:rsidTr="00DC2D39">
        <w:tc>
          <w:tcPr>
            <w:tcW w:w="2310" w:type="dxa"/>
          </w:tcPr>
          <w:p w14:paraId="1064B663" w14:textId="77777777" w:rsidR="00DC2D39" w:rsidRDefault="00DC2D39" w:rsidP="00DC2D39">
            <w:pPr>
              <w:rPr>
                <w:b/>
                <w:bCs/>
              </w:rPr>
            </w:pPr>
          </w:p>
        </w:tc>
        <w:tc>
          <w:tcPr>
            <w:tcW w:w="2310" w:type="dxa"/>
          </w:tcPr>
          <w:p w14:paraId="02B5BBAD" w14:textId="77777777" w:rsidR="00DC2D39" w:rsidRDefault="00DC2D39" w:rsidP="00DC2D39">
            <w:pPr>
              <w:rPr>
                <w:b/>
                <w:bCs/>
              </w:rPr>
            </w:pPr>
          </w:p>
        </w:tc>
        <w:tc>
          <w:tcPr>
            <w:tcW w:w="2311" w:type="dxa"/>
          </w:tcPr>
          <w:p w14:paraId="10ED88CF" w14:textId="77777777" w:rsidR="00DC2D39" w:rsidRDefault="00DC2D39" w:rsidP="00DC2D39">
            <w:pPr>
              <w:rPr>
                <w:b/>
                <w:bCs/>
              </w:rPr>
            </w:pPr>
          </w:p>
        </w:tc>
        <w:tc>
          <w:tcPr>
            <w:tcW w:w="2311" w:type="dxa"/>
          </w:tcPr>
          <w:p w14:paraId="03A62015" w14:textId="77777777" w:rsidR="00DC2D39" w:rsidRDefault="00DC2D39" w:rsidP="00DC2D39">
            <w:pPr>
              <w:rPr>
                <w:b/>
                <w:bCs/>
              </w:rPr>
            </w:pPr>
          </w:p>
        </w:tc>
      </w:tr>
      <w:tr w:rsidR="00DC2D39" w14:paraId="5176042E" w14:textId="77777777" w:rsidTr="00DC2D39">
        <w:tc>
          <w:tcPr>
            <w:tcW w:w="2310" w:type="dxa"/>
          </w:tcPr>
          <w:p w14:paraId="2CB616E1" w14:textId="77777777" w:rsidR="00DC2D39" w:rsidRDefault="00DC2D39" w:rsidP="00DC2D39">
            <w:pPr>
              <w:rPr>
                <w:b/>
                <w:bCs/>
              </w:rPr>
            </w:pPr>
          </w:p>
        </w:tc>
        <w:tc>
          <w:tcPr>
            <w:tcW w:w="2310" w:type="dxa"/>
          </w:tcPr>
          <w:p w14:paraId="609881CA" w14:textId="77777777" w:rsidR="00DC2D39" w:rsidRDefault="00DC2D39" w:rsidP="00DC2D39">
            <w:pPr>
              <w:rPr>
                <w:b/>
                <w:bCs/>
              </w:rPr>
            </w:pPr>
          </w:p>
        </w:tc>
        <w:tc>
          <w:tcPr>
            <w:tcW w:w="2311" w:type="dxa"/>
          </w:tcPr>
          <w:p w14:paraId="55B80A3C" w14:textId="77777777" w:rsidR="00DC2D39" w:rsidRDefault="00DC2D39" w:rsidP="00DC2D39">
            <w:pPr>
              <w:rPr>
                <w:b/>
                <w:bCs/>
              </w:rPr>
            </w:pPr>
          </w:p>
        </w:tc>
        <w:tc>
          <w:tcPr>
            <w:tcW w:w="2311" w:type="dxa"/>
          </w:tcPr>
          <w:p w14:paraId="106D7033" w14:textId="77777777" w:rsidR="00DC2D39" w:rsidRDefault="00DC2D39" w:rsidP="00DC2D39">
            <w:pPr>
              <w:rPr>
                <w:b/>
                <w:bCs/>
              </w:rPr>
            </w:pPr>
          </w:p>
        </w:tc>
      </w:tr>
    </w:tbl>
    <w:p w14:paraId="09B9FA0E" w14:textId="08BE4929" w:rsidR="00045B9A" w:rsidRDefault="005562E0" w:rsidP="00C44C0E">
      <w:pPr>
        <w:spacing w:after="0"/>
      </w:pPr>
      <w:permStart w:id="938426123" w:edGrp="everyone"/>
      <w:r w:rsidRPr="003E204B">
        <w:rPr>
          <w:color w:val="0070C0"/>
        </w:rPr>
        <w:t xml:space="preserve">Note: </w:t>
      </w:r>
      <w:r w:rsidR="002760BC">
        <w:rPr>
          <w:color w:val="0070C0"/>
        </w:rPr>
        <w:t>I</w:t>
      </w:r>
      <w:r w:rsidRPr="003E204B">
        <w:rPr>
          <w:color w:val="0070C0"/>
        </w:rPr>
        <w:t>f different types of personal data are collected at the same time and for the same processing purpose, they can be within the same field in this table</w:t>
      </w:r>
      <w:permEnd w:id="938426123"/>
    </w:p>
    <w:p w14:paraId="522975F1" w14:textId="77777777" w:rsidR="00525DB6" w:rsidRDefault="00525DB6" w:rsidP="00C44C0E">
      <w:pPr>
        <w:spacing w:after="0"/>
      </w:pPr>
    </w:p>
    <w:p w14:paraId="09DCEFB7" w14:textId="43CD1391" w:rsidR="008868EB" w:rsidRPr="00EC4250" w:rsidRDefault="008868EB" w:rsidP="00C44C0E">
      <w:pPr>
        <w:spacing w:after="0"/>
        <w:rPr>
          <w:color w:val="0070C0"/>
        </w:rPr>
      </w:pPr>
      <w:permStart w:id="1644891118" w:edGrp="everyone"/>
      <w:r w:rsidRPr="00EC4250">
        <w:rPr>
          <w:color w:val="0070C0"/>
        </w:rPr>
        <w:t>Remove one of the following statements - whichever one does not apply to you:</w:t>
      </w:r>
      <w:permEnd w:id="1644891118"/>
    </w:p>
    <w:p w14:paraId="6A9912C4" w14:textId="77777777" w:rsidR="008868EB" w:rsidRDefault="00525DB6" w:rsidP="00C44C0E">
      <w:pPr>
        <w:spacing w:after="0"/>
      </w:pPr>
      <w:permStart w:id="1461869849" w:edGrp="everyone"/>
      <w:r>
        <w:t>All personal data are collected from the data subject.</w:t>
      </w:r>
      <w:permEnd w:id="1461869849"/>
    </w:p>
    <w:p w14:paraId="2AFBB4CD" w14:textId="53BEE314" w:rsidR="00525DB6" w:rsidRPr="00EC4250" w:rsidRDefault="00EC4250" w:rsidP="00C44C0E">
      <w:pPr>
        <w:spacing w:after="0"/>
      </w:pPr>
      <w:permStart w:id="81334312" w:edGrp="everyone"/>
      <w:r w:rsidRPr="00EC4250">
        <w:t>P</w:t>
      </w:r>
      <w:r w:rsidR="006F5762" w:rsidRPr="00EC4250">
        <w:t xml:space="preserve">ersonal data not collected directly from the </w:t>
      </w:r>
      <w:r w:rsidR="00096CDC" w:rsidRPr="00EC4250">
        <w:t>d</w:t>
      </w:r>
      <w:r w:rsidR="006F5762" w:rsidRPr="00EC4250">
        <w:t xml:space="preserve">ata subject, </w:t>
      </w:r>
      <w:r w:rsidRPr="00EC4250">
        <w:t>is</w:t>
      </w:r>
      <w:r w:rsidR="006F5762" w:rsidRPr="00EC4250">
        <w:t xml:space="preserve"> identified within the table above</w:t>
      </w:r>
      <w:r w:rsidRPr="00EC4250">
        <w:t>.</w:t>
      </w:r>
      <w:permEnd w:id="81334312"/>
    </w:p>
    <w:p w14:paraId="549644E0" w14:textId="77777777" w:rsidR="00BB78CB" w:rsidRDefault="00BB78CB" w:rsidP="00C44C0E">
      <w:pPr>
        <w:spacing w:after="0"/>
      </w:pPr>
    </w:p>
    <w:p w14:paraId="1BED7BDE" w14:textId="6136ED06" w:rsidR="00DD1FA9" w:rsidRDefault="00BB78CB" w:rsidP="00C44C0E">
      <w:pPr>
        <w:spacing w:after="0"/>
      </w:pPr>
      <w:r>
        <w:t>Any personal data collected</w:t>
      </w:r>
      <w:r w:rsidR="00932798">
        <w:t>,</w:t>
      </w:r>
      <w:r>
        <w:t xml:space="preserve"> </w:t>
      </w:r>
      <w:r w:rsidR="00E20AE2">
        <w:t xml:space="preserve">requiring consent from </w:t>
      </w:r>
      <w:r w:rsidR="00B72939">
        <w:t>you</w:t>
      </w:r>
      <w:r w:rsidR="00932798">
        <w:t>,</w:t>
      </w:r>
      <w:r w:rsidR="00B72939">
        <w:t xml:space="preserve"> </w:t>
      </w:r>
      <w:r w:rsidR="00D71A11">
        <w:t xml:space="preserve">will be identified by us and </w:t>
      </w:r>
      <w:r w:rsidR="00102F48">
        <w:t xml:space="preserve">written consent will be sought from </w:t>
      </w:r>
      <w:r w:rsidR="00B72939">
        <w:t>you</w:t>
      </w:r>
      <w:r w:rsidR="00102F48">
        <w:t xml:space="preserve"> prior to processing the </w:t>
      </w:r>
      <w:r w:rsidR="00DD1FA9">
        <w:t xml:space="preserve">specific </w:t>
      </w:r>
      <w:r w:rsidR="00102F48">
        <w:t>personal data</w:t>
      </w:r>
      <w:r w:rsidR="00DD1FA9">
        <w:t>.</w:t>
      </w:r>
      <w:r w:rsidR="00666CAD">
        <w:t xml:space="preserve"> </w:t>
      </w:r>
      <w:r w:rsidR="00000E7B">
        <w:t xml:space="preserve">Consent can be withdrawn </w:t>
      </w:r>
      <w:r w:rsidR="00B72939">
        <w:t>at any time by contacting us using the contact details below.</w:t>
      </w:r>
    </w:p>
    <w:p w14:paraId="6DD7E48C" w14:textId="77777777" w:rsidR="00ED73C3" w:rsidRPr="009E5504" w:rsidRDefault="00ED73C3" w:rsidP="00C44C0E">
      <w:pPr>
        <w:spacing w:after="0"/>
        <w:rPr>
          <w:sz w:val="20"/>
          <w:szCs w:val="20"/>
        </w:rPr>
      </w:pPr>
    </w:p>
    <w:p w14:paraId="4EAB65B0" w14:textId="77777777" w:rsidR="00124097" w:rsidRPr="00124097" w:rsidRDefault="00124097" w:rsidP="00C44C0E">
      <w:pPr>
        <w:spacing w:after="0"/>
        <w:rPr>
          <w:sz w:val="20"/>
          <w:szCs w:val="20"/>
        </w:rPr>
      </w:pPr>
    </w:p>
    <w:p w14:paraId="3DC79E6C" w14:textId="72358AE0" w:rsidR="00ED73C3" w:rsidRDefault="00071CE6" w:rsidP="00C44C0E">
      <w:pPr>
        <w:spacing w:after="0"/>
        <w:rPr>
          <w:b/>
          <w:bCs/>
          <w:sz w:val="24"/>
          <w:szCs w:val="24"/>
        </w:rPr>
      </w:pPr>
      <w:r w:rsidRPr="00071CE6">
        <w:rPr>
          <w:b/>
          <w:bCs/>
          <w:sz w:val="24"/>
          <w:szCs w:val="24"/>
        </w:rPr>
        <w:t>What are my rights as a data subject?</w:t>
      </w:r>
    </w:p>
    <w:p w14:paraId="10363ACF" w14:textId="3C1FDD82" w:rsidR="00946F2B" w:rsidRPr="00946F2B" w:rsidRDefault="00A45EA4" w:rsidP="00C44C0E">
      <w:pPr>
        <w:spacing w:after="0"/>
      </w:pPr>
      <w:r>
        <w:t>In accordance with the</w:t>
      </w:r>
      <w:r w:rsidRPr="00A45EA4">
        <w:t xml:space="preserve"> </w:t>
      </w:r>
      <w:r w:rsidR="00950545">
        <w:t>Isle of Man Data Protection Act</w:t>
      </w:r>
      <w:r>
        <w:t xml:space="preserve"> 2018</w:t>
      </w:r>
      <w:r w:rsidR="00946F2B">
        <w:t>,</w:t>
      </w:r>
      <w:r w:rsidR="00920F3D">
        <w:t xml:space="preserve"> as a data subject,</w:t>
      </w:r>
      <w:r w:rsidR="00946F2B">
        <w:t xml:space="preserve"> you have the following rights:</w:t>
      </w:r>
    </w:p>
    <w:p w14:paraId="033167ED" w14:textId="77777777" w:rsidR="009B087C" w:rsidRDefault="00E575D3" w:rsidP="009B087C">
      <w:pPr>
        <w:pStyle w:val="ListParagraph"/>
        <w:numPr>
          <w:ilvl w:val="0"/>
          <w:numId w:val="6"/>
        </w:numPr>
        <w:spacing w:after="0"/>
        <w:rPr>
          <w:u w:val="single"/>
        </w:rPr>
      </w:pPr>
      <w:r w:rsidRPr="0031792E">
        <w:rPr>
          <w:u w:val="single"/>
        </w:rPr>
        <w:t>Access</w:t>
      </w:r>
    </w:p>
    <w:p w14:paraId="265642AB" w14:textId="089D4C24" w:rsidR="00F80959" w:rsidRPr="009B087C" w:rsidRDefault="00890489" w:rsidP="009B087C">
      <w:pPr>
        <w:pStyle w:val="ListParagraph"/>
        <w:spacing w:after="0"/>
        <w:rPr>
          <w:u w:val="single"/>
        </w:rPr>
      </w:pPr>
      <w:r>
        <w:t>C</w:t>
      </w:r>
      <w:r w:rsidR="00CF4FED">
        <w:t>onfirmation</w:t>
      </w:r>
      <w:r>
        <w:t xml:space="preserve"> of, and access to, your personal data being processed</w:t>
      </w:r>
      <w:r w:rsidR="00891F55">
        <w:t>. This includes details of</w:t>
      </w:r>
      <w:r w:rsidR="00CF4FED">
        <w:t xml:space="preserve"> </w:t>
      </w:r>
      <w:r w:rsidR="003D54B1">
        <w:t>any third parties the personal data have been, or will be, transferred to</w:t>
      </w:r>
      <w:r w:rsidR="00BB46E6">
        <w:t>, where the personal data were collected from (if not from you) and how long the personal data will be stored for.</w:t>
      </w:r>
      <w:r w:rsidR="003D54B1">
        <w:t xml:space="preserve"> </w:t>
      </w:r>
    </w:p>
    <w:p w14:paraId="7D13030B" w14:textId="77777777" w:rsidR="009B087C" w:rsidRPr="009E5504" w:rsidRDefault="00E575D3" w:rsidP="009B087C">
      <w:pPr>
        <w:pStyle w:val="ListParagraph"/>
        <w:numPr>
          <w:ilvl w:val="0"/>
          <w:numId w:val="6"/>
        </w:numPr>
        <w:spacing w:after="0"/>
        <w:rPr>
          <w:u w:val="single"/>
        </w:rPr>
      </w:pPr>
      <w:r w:rsidRPr="009E5504">
        <w:rPr>
          <w:u w:val="single"/>
        </w:rPr>
        <w:t>Rectification</w:t>
      </w:r>
    </w:p>
    <w:p w14:paraId="04C12893" w14:textId="68D7DC4F" w:rsidR="004D760E" w:rsidRPr="009B087C" w:rsidRDefault="00033BE1" w:rsidP="009B087C">
      <w:pPr>
        <w:pStyle w:val="ListParagraph"/>
        <w:spacing w:after="0"/>
        <w:rPr>
          <w:u w:val="single"/>
        </w:rPr>
      </w:pPr>
      <w:r>
        <w:t>Correction</w:t>
      </w:r>
      <w:r w:rsidR="004D760E">
        <w:t xml:space="preserve"> of inaccurate personal data</w:t>
      </w:r>
      <w:r w:rsidR="00C05B03">
        <w:t xml:space="preserve"> concerning you and </w:t>
      </w:r>
      <w:r>
        <w:t xml:space="preserve">completion of any </w:t>
      </w:r>
      <w:r w:rsidR="00C05B03">
        <w:t xml:space="preserve">incomplete </w:t>
      </w:r>
      <w:r w:rsidR="005A56B0">
        <w:t>personal dat</w:t>
      </w:r>
      <w:r>
        <w:t>a</w:t>
      </w:r>
      <w:r w:rsidR="005A56B0">
        <w:t>.</w:t>
      </w:r>
    </w:p>
    <w:p w14:paraId="3F4B1BB4" w14:textId="77777777" w:rsidR="009B087C" w:rsidRDefault="00E575D3" w:rsidP="009B087C">
      <w:pPr>
        <w:pStyle w:val="ListParagraph"/>
        <w:numPr>
          <w:ilvl w:val="0"/>
          <w:numId w:val="6"/>
        </w:numPr>
        <w:spacing w:after="0"/>
        <w:rPr>
          <w:u w:val="single"/>
        </w:rPr>
      </w:pPr>
      <w:r w:rsidRPr="00971DC9">
        <w:rPr>
          <w:u w:val="single"/>
        </w:rPr>
        <w:t>Erasure</w:t>
      </w:r>
    </w:p>
    <w:p w14:paraId="0971C35B" w14:textId="0FC8C9AB" w:rsidR="009B087C" w:rsidRDefault="005A56B0" w:rsidP="009B087C">
      <w:pPr>
        <w:pStyle w:val="ListParagraph"/>
        <w:spacing w:after="0"/>
      </w:pPr>
      <w:r>
        <w:t xml:space="preserve">Also known as the “right to be forgotten”. </w:t>
      </w:r>
      <w:r w:rsidR="00CD3842">
        <w:t>Your</w:t>
      </w:r>
      <w:r w:rsidR="00E8564A">
        <w:t xml:space="preserve"> personal data </w:t>
      </w:r>
      <w:r w:rsidR="00CA63F4">
        <w:t>will</w:t>
      </w:r>
      <w:r w:rsidR="00CD3842">
        <w:t xml:space="preserve"> be erased</w:t>
      </w:r>
      <w:r w:rsidR="00F309AE">
        <w:t xml:space="preserve">, if </w:t>
      </w:r>
      <w:r w:rsidR="00BD4F14">
        <w:t>we no longer require it, you have withdrawn consent and there is no legal ground for processing, you have objected to the processing</w:t>
      </w:r>
      <w:r w:rsidR="00ED744C">
        <w:t xml:space="preserve"> and there are no overriding legitimate reasons for us to process, </w:t>
      </w:r>
      <w:r w:rsidR="00ED744C">
        <w:lastRenderedPageBreak/>
        <w:t xml:space="preserve">unlawful processing has been identified, </w:t>
      </w:r>
      <w:r w:rsidR="00C15BC9">
        <w:t>we need to comply with a legal obligation or the personal data have been collected to offer information society services directly to a child below 13 years of age</w:t>
      </w:r>
      <w:r w:rsidR="00FB02E7">
        <w:t>.</w:t>
      </w:r>
    </w:p>
    <w:p w14:paraId="4EEDFF86" w14:textId="77777777" w:rsidR="009B087C" w:rsidRDefault="00FE6C90" w:rsidP="009B087C">
      <w:pPr>
        <w:pStyle w:val="ListParagraph"/>
        <w:numPr>
          <w:ilvl w:val="0"/>
          <w:numId w:val="6"/>
        </w:numPr>
        <w:spacing w:after="0"/>
        <w:rPr>
          <w:u w:val="single"/>
        </w:rPr>
      </w:pPr>
      <w:r w:rsidRPr="000E395D">
        <w:rPr>
          <w:u w:val="single"/>
        </w:rPr>
        <w:t>Restriction of processing</w:t>
      </w:r>
    </w:p>
    <w:p w14:paraId="6087BD92" w14:textId="1274536A" w:rsidR="00463244" w:rsidRPr="009B087C" w:rsidRDefault="00FB02E7" w:rsidP="009B087C">
      <w:pPr>
        <w:pStyle w:val="ListParagraph"/>
        <w:spacing w:after="0"/>
        <w:rPr>
          <w:u w:val="single"/>
        </w:rPr>
      </w:pPr>
      <w:r>
        <w:t xml:space="preserve">If the data </w:t>
      </w:r>
      <w:r w:rsidR="00016F1D">
        <w:t>is inaccurate, the processing is unlawful, the personal data are no longer needed for processing</w:t>
      </w:r>
      <w:r w:rsidR="00BE4400">
        <w:t xml:space="preserve"> but are required by you in relation to legal claims or </w:t>
      </w:r>
      <w:r w:rsidR="00417615">
        <w:t>you object to the processing but verification of legitimate grounds needs to be established</w:t>
      </w:r>
      <w:r>
        <w:t>.</w:t>
      </w:r>
    </w:p>
    <w:p w14:paraId="6D2D5B04" w14:textId="77777777" w:rsidR="009B087C" w:rsidRDefault="00FE6C90" w:rsidP="009B087C">
      <w:pPr>
        <w:pStyle w:val="ListParagraph"/>
        <w:numPr>
          <w:ilvl w:val="0"/>
          <w:numId w:val="6"/>
        </w:numPr>
        <w:spacing w:after="0"/>
        <w:rPr>
          <w:u w:val="single"/>
        </w:rPr>
      </w:pPr>
      <w:r w:rsidRPr="009B5895">
        <w:rPr>
          <w:u w:val="single"/>
        </w:rPr>
        <w:t>Data portability</w:t>
      </w:r>
    </w:p>
    <w:p w14:paraId="5582508C" w14:textId="13B0CCCC" w:rsidR="000E395D" w:rsidRPr="009B087C" w:rsidRDefault="000E395D" w:rsidP="009B087C">
      <w:pPr>
        <w:pStyle w:val="ListParagraph"/>
        <w:spacing w:after="0"/>
        <w:rPr>
          <w:u w:val="single"/>
        </w:rPr>
      </w:pPr>
      <w:r>
        <w:t xml:space="preserve">Receive </w:t>
      </w:r>
      <w:r w:rsidR="00747464">
        <w:t>your</w:t>
      </w:r>
      <w:r>
        <w:t xml:space="preserve"> personal data </w:t>
      </w:r>
      <w:r w:rsidR="00A85532">
        <w:t xml:space="preserve">in a structured, commonly </w:t>
      </w:r>
      <w:r w:rsidR="00B375EC">
        <w:t>used</w:t>
      </w:r>
      <w:r w:rsidR="00A85532">
        <w:t xml:space="preserve"> and machine-readable format</w:t>
      </w:r>
      <w:r w:rsidR="00A77717">
        <w:t xml:space="preserve"> and be</w:t>
      </w:r>
      <w:r w:rsidR="00A85532">
        <w:t xml:space="preserve"> </w:t>
      </w:r>
      <w:r w:rsidR="006F7094">
        <w:t>transmitted to another data controlle</w:t>
      </w:r>
      <w:r w:rsidR="006F7094" w:rsidRPr="00DB79C8">
        <w:t>r without hindrance from</w:t>
      </w:r>
      <w:r w:rsidR="006F7094">
        <w:t xml:space="preserve"> us.</w:t>
      </w:r>
    </w:p>
    <w:p w14:paraId="7C1990F8" w14:textId="77777777" w:rsidR="009B087C" w:rsidRDefault="00FE6C90" w:rsidP="009B087C">
      <w:pPr>
        <w:pStyle w:val="ListParagraph"/>
        <w:numPr>
          <w:ilvl w:val="0"/>
          <w:numId w:val="6"/>
        </w:numPr>
        <w:spacing w:after="0"/>
        <w:rPr>
          <w:u w:val="single"/>
        </w:rPr>
      </w:pPr>
      <w:r w:rsidRPr="008F6D48">
        <w:rPr>
          <w:u w:val="single"/>
        </w:rPr>
        <w:t>Object</w:t>
      </w:r>
    </w:p>
    <w:p w14:paraId="4EE12745" w14:textId="37D5E88D" w:rsidR="006312FD" w:rsidRPr="009B087C" w:rsidRDefault="006312FD" w:rsidP="009B087C">
      <w:pPr>
        <w:pStyle w:val="ListParagraph"/>
        <w:spacing w:after="0"/>
        <w:rPr>
          <w:u w:val="single"/>
        </w:rPr>
      </w:pPr>
      <w:r>
        <w:t xml:space="preserve">You can object to the processing of </w:t>
      </w:r>
      <w:r w:rsidR="00627631">
        <w:t xml:space="preserve">your </w:t>
      </w:r>
      <w:r>
        <w:t xml:space="preserve">personal data at any time. We must no longer process the personal data </w:t>
      </w:r>
      <w:r w:rsidR="00206F1D">
        <w:t>unless we can demonstrate legitimate grounds for processing.</w:t>
      </w:r>
    </w:p>
    <w:p w14:paraId="39FACDFA" w14:textId="77777777" w:rsidR="003C3D9F" w:rsidRDefault="003C3D9F" w:rsidP="008F6D48">
      <w:pPr>
        <w:spacing w:after="0"/>
      </w:pPr>
    </w:p>
    <w:p w14:paraId="17298337" w14:textId="6E60B667" w:rsidR="003C3D9F" w:rsidRDefault="003C3D9F" w:rsidP="008F6D48">
      <w:pPr>
        <w:spacing w:after="0"/>
      </w:pPr>
      <w:r>
        <w:t xml:space="preserve">You will be notified </w:t>
      </w:r>
      <w:r w:rsidRPr="00DB79C8">
        <w:t>of any rectification</w:t>
      </w:r>
      <w:r w:rsidR="00044717" w:rsidRPr="00DB79C8">
        <w:t>,</w:t>
      </w:r>
      <w:r w:rsidRPr="00DB79C8">
        <w:t xml:space="preserve"> erasure</w:t>
      </w:r>
      <w:r>
        <w:t xml:space="preserve"> or restricted processing of your personal data</w:t>
      </w:r>
      <w:r w:rsidR="00044717">
        <w:t xml:space="preserve"> once your request has been fulfilled.</w:t>
      </w:r>
      <w:r w:rsidR="004318C3">
        <w:t xml:space="preserve"> </w:t>
      </w:r>
    </w:p>
    <w:p w14:paraId="5F2AC552" w14:textId="77777777" w:rsidR="004318C3" w:rsidRDefault="004318C3" w:rsidP="008F6D48">
      <w:pPr>
        <w:spacing w:after="0"/>
      </w:pPr>
    </w:p>
    <w:p w14:paraId="5C5F6B28" w14:textId="095E0F6B" w:rsidR="00366E52" w:rsidRDefault="00F11F32" w:rsidP="008F6D48">
      <w:pPr>
        <w:spacing w:after="0"/>
      </w:pPr>
      <w:r>
        <w:t>You also have the right to not be subject to a decision based solely on a</w:t>
      </w:r>
      <w:r w:rsidR="00366E52" w:rsidRPr="00366E52">
        <w:t xml:space="preserve">utomated </w:t>
      </w:r>
      <w:r>
        <w:t>processing</w:t>
      </w:r>
      <w:r w:rsidR="00A7685D">
        <w:t>, including profiling.</w:t>
      </w:r>
      <w:r w:rsidR="00537CB5">
        <w:t xml:space="preserve"> This does not apply if the processing is necessary for the performance of a contract between you and us, </w:t>
      </w:r>
      <w:r w:rsidR="0079482D">
        <w:t>has been authorised by Manx law or is based on your explicit consent.</w:t>
      </w:r>
    </w:p>
    <w:p w14:paraId="01ADCDED" w14:textId="77777777" w:rsidR="00F85A09" w:rsidRDefault="00F85A09" w:rsidP="008F6D48">
      <w:pPr>
        <w:spacing w:after="0"/>
      </w:pPr>
    </w:p>
    <w:p w14:paraId="0E482313" w14:textId="16A44515" w:rsidR="00B86B3F" w:rsidRDefault="00F85A09" w:rsidP="00B86B3F">
      <w:pPr>
        <w:spacing w:after="0"/>
      </w:pPr>
      <w:r>
        <w:t xml:space="preserve">If you wish to lodge a complaint with the Isle of Man Information Commissioners </w:t>
      </w:r>
      <w:r w:rsidR="00B86B3F">
        <w:t>Office,</w:t>
      </w:r>
      <w:r>
        <w:t xml:space="preserve"> you have the right to do so.</w:t>
      </w:r>
      <w:r w:rsidR="00B86B3F">
        <w:t xml:space="preserve"> Their contact details can be found at </w:t>
      </w:r>
      <w:hyperlink r:id="rId11" w:history="1">
        <w:r w:rsidR="00B86B3F" w:rsidRPr="00D12B3B">
          <w:rPr>
            <w:rStyle w:val="Hyperlink"/>
          </w:rPr>
          <w:t>www.inforights.im</w:t>
        </w:r>
      </w:hyperlink>
      <w:r w:rsidR="00B86B3F">
        <w:t>.</w:t>
      </w:r>
    </w:p>
    <w:p w14:paraId="758CC9E8" w14:textId="77777777" w:rsidR="00124097" w:rsidRDefault="00124097" w:rsidP="00C44C0E">
      <w:pPr>
        <w:spacing w:after="0"/>
        <w:rPr>
          <w:sz w:val="20"/>
          <w:szCs w:val="20"/>
        </w:rPr>
      </w:pPr>
    </w:p>
    <w:p w14:paraId="0EFF5BB9" w14:textId="77777777" w:rsidR="00B86B3F" w:rsidRPr="00124097" w:rsidRDefault="00B86B3F" w:rsidP="00C44C0E">
      <w:pPr>
        <w:spacing w:after="0"/>
        <w:rPr>
          <w:sz w:val="20"/>
          <w:szCs w:val="20"/>
        </w:rPr>
      </w:pPr>
    </w:p>
    <w:p w14:paraId="555EBC6A" w14:textId="589DC614" w:rsidR="005D366E" w:rsidRPr="002B7F59" w:rsidRDefault="00E5523B" w:rsidP="00C44C0E">
      <w:pPr>
        <w:spacing w:after="0"/>
        <w:rPr>
          <w:b/>
          <w:bCs/>
          <w:sz w:val="24"/>
          <w:szCs w:val="24"/>
        </w:rPr>
      </w:pPr>
      <w:r w:rsidRPr="002B7F59">
        <w:rPr>
          <w:b/>
          <w:bCs/>
          <w:sz w:val="24"/>
          <w:szCs w:val="24"/>
        </w:rPr>
        <w:t>Data r</w:t>
      </w:r>
      <w:r w:rsidR="005D366E" w:rsidRPr="002B7F59">
        <w:rPr>
          <w:b/>
          <w:bCs/>
          <w:sz w:val="24"/>
          <w:szCs w:val="24"/>
        </w:rPr>
        <w:t>etention</w:t>
      </w:r>
    </w:p>
    <w:p w14:paraId="22347279" w14:textId="5EEA7101" w:rsidR="00303005" w:rsidRPr="008508A8" w:rsidRDefault="00303005" w:rsidP="00C44C0E">
      <w:pPr>
        <w:spacing w:after="0"/>
      </w:pPr>
      <w:r w:rsidRPr="008508A8">
        <w:t>Personal data is only retained by us for as long as is necessary</w:t>
      </w:r>
      <w:r w:rsidR="008508A8" w:rsidRPr="008508A8">
        <w:t xml:space="preserve"> to perform our activities</w:t>
      </w:r>
      <w:r w:rsidR="004A765E">
        <w:t>, as described in the table above.</w:t>
      </w:r>
    </w:p>
    <w:p w14:paraId="31B34303" w14:textId="77777777" w:rsidR="005D366E" w:rsidRDefault="005D366E" w:rsidP="00C44C0E">
      <w:pPr>
        <w:spacing w:after="0"/>
        <w:rPr>
          <w:color w:val="FF0000"/>
          <w:sz w:val="20"/>
          <w:szCs w:val="20"/>
          <w:highlight w:val="yellow"/>
        </w:rPr>
      </w:pPr>
    </w:p>
    <w:p w14:paraId="4A50184E" w14:textId="77777777" w:rsidR="00124097" w:rsidRPr="00124097" w:rsidRDefault="00124097" w:rsidP="00C44C0E">
      <w:pPr>
        <w:spacing w:after="0"/>
        <w:rPr>
          <w:color w:val="FF0000"/>
          <w:sz w:val="20"/>
          <w:szCs w:val="20"/>
          <w:highlight w:val="yellow"/>
        </w:rPr>
      </w:pPr>
    </w:p>
    <w:p w14:paraId="44752845" w14:textId="6EF78947" w:rsidR="005D366E" w:rsidRPr="002B7F59" w:rsidRDefault="005D366E" w:rsidP="00C44C0E">
      <w:pPr>
        <w:spacing w:after="0"/>
        <w:rPr>
          <w:b/>
          <w:bCs/>
          <w:sz w:val="24"/>
          <w:szCs w:val="24"/>
        </w:rPr>
      </w:pPr>
      <w:r w:rsidRPr="002B7F59">
        <w:rPr>
          <w:b/>
          <w:bCs/>
          <w:sz w:val="24"/>
          <w:szCs w:val="24"/>
        </w:rPr>
        <w:t>Marketing</w:t>
      </w:r>
    </w:p>
    <w:p w14:paraId="41DD9FB8" w14:textId="06EC2C11" w:rsidR="00EA018B" w:rsidRPr="00FC0C25" w:rsidRDefault="00873A43" w:rsidP="00C44C0E">
      <w:pPr>
        <w:spacing w:after="0"/>
      </w:pPr>
      <w:r w:rsidRPr="00FC0C25">
        <w:t xml:space="preserve">We will obtain consent </w:t>
      </w:r>
      <w:r w:rsidR="00FB3123" w:rsidRPr="00FC0C25">
        <w:t>from you, to send you marketing information.</w:t>
      </w:r>
      <w:r w:rsidR="00FC0C25" w:rsidRPr="00FC0C25">
        <w:t xml:space="preserve"> You can “opt-out” of this marketing at any time by unsubscribing from emails or contacting us using the details below.</w:t>
      </w:r>
    </w:p>
    <w:p w14:paraId="2002E21A" w14:textId="77777777" w:rsidR="00946F11" w:rsidRDefault="00946F11" w:rsidP="00C44C0E">
      <w:pPr>
        <w:spacing w:after="0"/>
        <w:rPr>
          <w:color w:val="FF0000"/>
          <w:sz w:val="20"/>
          <w:szCs w:val="20"/>
          <w:highlight w:val="yellow"/>
        </w:rPr>
      </w:pPr>
    </w:p>
    <w:p w14:paraId="1CB48B35" w14:textId="77777777" w:rsidR="00124097" w:rsidRPr="00124097" w:rsidRDefault="00124097" w:rsidP="00C44C0E">
      <w:pPr>
        <w:spacing w:after="0"/>
        <w:rPr>
          <w:color w:val="FF0000"/>
          <w:sz w:val="20"/>
          <w:szCs w:val="20"/>
          <w:highlight w:val="yellow"/>
        </w:rPr>
      </w:pPr>
    </w:p>
    <w:p w14:paraId="0773A004" w14:textId="797C17AF" w:rsidR="00946F11" w:rsidRDefault="00946F11" w:rsidP="00946F11">
      <w:pPr>
        <w:spacing w:after="0"/>
        <w:rPr>
          <w:b/>
          <w:bCs/>
          <w:sz w:val="24"/>
          <w:szCs w:val="24"/>
        </w:rPr>
      </w:pPr>
      <w:r w:rsidRPr="002B7F59">
        <w:rPr>
          <w:b/>
          <w:bCs/>
          <w:sz w:val="24"/>
          <w:szCs w:val="24"/>
        </w:rPr>
        <w:t>Transfer</w:t>
      </w:r>
      <w:r w:rsidR="002B7F59" w:rsidRPr="002B7F59">
        <w:rPr>
          <w:b/>
          <w:bCs/>
          <w:sz w:val="24"/>
          <w:szCs w:val="24"/>
        </w:rPr>
        <w:t>ring or sharing personal data</w:t>
      </w:r>
    </w:p>
    <w:p w14:paraId="1B2D2C04" w14:textId="3A58A90B" w:rsidR="002B7F59" w:rsidRDefault="00A10213" w:rsidP="00946F11">
      <w:pPr>
        <w:spacing w:after="0"/>
      </w:pPr>
      <w:permStart w:id="953693815" w:edGrp="everyone"/>
      <w:r w:rsidRPr="00255B9B">
        <w:t xml:space="preserve">Determine if any personal data is transferred to, or shared with, third parties, </w:t>
      </w:r>
      <w:r w:rsidR="0006156D" w:rsidRPr="00255B9B">
        <w:t xml:space="preserve">what the personal data is and why it is shared. This includes using third parties for marketing emails e.g., </w:t>
      </w:r>
      <w:r w:rsidR="00A86090" w:rsidRPr="00255B9B">
        <w:t>Mailchimp</w:t>
      </w:r>
      <w:permEnd w:id="953693815"/>
    </w:p>
    <w:p w14:paraId="14BFFC8F" w14:textId="1249F56A" w:rsidR="00D27A0C" w:rsidRPr="004B3EEF" w:rsidRDefault="00D27A0C" w:rsidP="00946F11">
      <w:pPr>
        <w:spacing w:after="0"/>
        <w:rPr>
          <w:color w:val="0070C0"/>
        </w:rPr>
      </w:pPr>
      <w:permStart w:id="1706387458" w:edGrp="everyone"/>
      <w:r w:rsidRPr="004B3EEF">
        <w:rPr>
          <w:color w:val="0070C0"/>
        </w:rPr>
        <w:t>Or keep the below wording in</w:t>
      </w:r>
      <w:permEnd w:id="1706387458"/>
    </w:p>
    <w:p w14:paraId="6BFD3665" w14:textId="22CA1735" w:rsidR="00124097" w:rsidRPr="001A5860" w:rsidRDefault="00FD5750" w:rsidP="00124097">
      <w:pPr>
        <w:spacing w:after="0"/>
      </w:pPr>
      <w:permStart w:id="2109540311" w:edGrp="everyone"/>
      <w:r>
        <w:rPr>
          <w:bCs/>
        </w:rPr>
        <w:t xml:space="preserve">Personal data will only be shared with other parties if necessary. You will be informed of this prior to sharing. </w:t>
      </w:r>
      <w:r>
        <w:t xml:space="preserve">Personal data are not transferred </w:t>
      </w:r>
      <w:r w:rsidRPr="00DB79C8">
        <w:t>internationally, or to third countries,</w:t>
      </w:r>
      <w:r>
        <w:t xml:space="preserve"> and any personal data collected are not sold to other parties.</w:t>
      </w:r>
      <w:permEnd w:id="2109540311"/>
    </w:p>
    <w:p w14:paraId="38309C64" w14:textId="77777777" w:rsidR="00124097" w:rsidRDefault="00124097" w:rsidP="00124097">
      <w:pPr>
        <w:spacing w:after="0"/>
        <w:rPr>
          <w:bCs/>
          <w:sz w:val="20"/>
          <w:szCs w:val="20"/>
        </w:rPr>
      </w:pPr>
    </w:p>
    <w:p w14:paraId="323C715A" w14:textId="77777777" w:rsidR="001A25F0" w:rsidRPr="00124097" w:rsidRDefault="001A25F0" w:rsidP="00124097">
      <w:pPr>
        <w:spacing w:after="0"/>
        <w:rPr>
          <w:bCs/>
          <w:sz w:val="20"/>
          <w:szCs w:val="20"/>
        </w:rPr>
      </w:pPr>
    </w:p>
    <w:p w14:paraId="217245F4" w14:textId="77777777" w:rsidR="00124097" w:rsidRDefault="000A6BD3" w:rsidP="00124097">
      <w:pPr>
        <w:spacing w:after="0"/>
        <w:rPr>
          <w:bCs/>
        </w:rPr>
      </w:pPr>
      <w:r w:rsidRPr="00FD5750">
        <w:rPr>
          <w:b/>
          <w:bCs/>
          <w:sz w:val="24"/>
          <w:szCs w:val="24"/>
        </w:rPr>
        <w:lastRenderedPageBreak/>
        <w:t>Contact details</w:t>
      </w:r>
    </w:p>
    <w:p w14:paraId="3468847B" w14:textId="5F38CF36" w:rsidR="00BA29E0" w:rsidRDefault="00BA29E0" w:rsidP="00124097">
      <w:pPr>
        <w:spacing w:after="0"/>
      </w:pPr>
      <w:r>
        <w:t>If you have any questions regarding this Privacy Policy, or data protection, please contact us using the details below:</w:t>
      </w:r>
    </w:p>
    <w:p w14:paraId="7C2AB334" w14:textId="77777777" w:rsidR="00124097" w:rsidRPr="00124097" w:rsidRDefault="00124097" w:rsidP="00124097">
      <w:pPr>
        <w:spacing w:after="0"/>
        <w:rPr>
          <w:bCs/>
        </w:rPr>
      </w:pPr>
    </w:p>
    <w:p w14:paraId="28AF290B" w14:textId="729B4CAD" w:rsidR="00BA29E0" w:rsidRPr="00255B9B" w:rsidRDefault="00977F16" w:rsidP="00BA29E0">
      <w:pPr>
        <w:spacing w:after="0"/>
      </w:pPr>
      <w:permStart w:id="703014294" w:edGrp="everyone"/>
      <w:r w:rsidRPr="00255B9B">
        <w:t>Company Name</w:t>
      </w:r>
    </w:p>
    <w:p w14:paraId="4AA5ABB9" w14:textId="16D8C48F" w:rsidR="00977F16" w:rsidRPr="00255B9B" w:rsidRDefault="00977F16" w:rsidP="00BA29E0">
      <w:pPr>
        <w:spacing w:after="0"/>
      </w:pPr>
      <w:r w:rsidRPr="00255B9B">
        <w:t>Address Line 1</w:t>
      </w:r>
    </w:p>
    <w:p w14:paraId="316AB0FE" w14:textId="3CD06273" w:rsidR="00977F16" w:rsidRPr="00255B9B" w:rsidRDefault="00977F16" w:rsidP="00BA29E0">
      <w:pPr>
        <w:spacing w:after="0"/>
      </w:pPr>
      <w:r w:rsidRPr="00255B9B">
        <w:t>Address Line 2</w:t>
      </w:r>
    </w:p>
    <w:p w14:paraId="1C0A10CC" w14:textId="230A27DB" w:rsidR="00977F16" w:rsidRPr="00255B9B" w:rsidRDefault="00977F16" w:rsidP="00977F16">
      <w:pPr>
        <w:spacing w:after="0"/>
      </w:pPr>
      <w:r w:rsidRPr="00255B9B">
        <w:t>Address Line 3</w:t>
      </w:r>
    </w:p>
    <w:p w14:paraId="39C90B5D" w14:textId="59FBD9B4" w:rsidR="00977F16" w:rsidRDefault="00977F16" w:rsidP="00977F16">
      <w:pPr>
        <w:spacing w:after="0"/>
      </w:pPr>
      <w:r w:rsidRPr="00255B9B">
        <w:t>Address Line 4</w:t>
      </w:r>
      <w:permEnd w:id="703014294"/>
    </w:p>
    <w:p w14:paraId="73674E8B" w14:textId="610237E3" w:rsidR="00977F16" w:rsidRDefault="00977F16" w:rsidP="00BA29E0">
      <w:pPr>
        <w:spacing w:after="0"/>
      </w:pPr>
      <w:r>
        <w:t xml:space="preserve">Telephone: </w:t>
      </w:r>
      <w:permStart w:id="625293759" w:edGrp="everyone"/>
      <w:r w:rsidR="00B74DC4" w:rsidRPr="00255B9B">
        <w:t>Telephone number</w:t>
      </w:r>
      <w:permEnd w:id="625293759"/>
    </w:p>
    <w:p w14:paraId="26F241B5" w14:textId="46A7B44B" w:rsidR="00B74DC4" w:rsidRDefault="00B74DC4" w:rsidP="00BA29E0">
      <w:pPr>
        <w:spacing w:after="0"/>
      </w:pPr>
      <w:r>
        <w:t xml:space="preserve">Email: </w:t>
      </w:r>
      <w:permStart w:id="225708539" w:edGrp="everyone"/>
      <w:r w:rsidRPr="00255B9B">
        <w:t>Email Address</w:t>
      </w:r>
      <w:permEnd w:id="225708539"/>
    </w:p>
    <w:p w14:paraId="280D9E29" w14:textId="77777777" w:rsidR="00B74DC4" w:rsidRDefault="00B74DC4" w:rsidP="00BA29E0">
      <w:pPr>
        <w:spacing w:after="0"/>
      </w:pPr>
    </w:p>
    <w:p w14:paraId="1FC20F88" w14:textId="48532368" w:rsidR="00B74DC4" w:rsidRDefault="00B74DC4" w:rsidP="00BA29E0">
      <w:pPr>
        <w:spacing w:after="0"/>
      </w:pPr>
      <w:permStart w:id="1904369572" w:edGrp="everyone"/>
      <w:r w:rsidRPr="00A04A93">
        <w:rPr>
          <w:color w:val="0070C0"/>
        </w:rPr>
        <w:t xml:space="preserve">Note: If </w:t>
      </w:r>
      <w:r w:rsidR="00FE7F6B" w:rsidRPr="00A04A93">
        <w:rPr>
          <w:color w:val="0070C0"/>
        </w:rPr>
        <w:t>the company has a Data Protection Officer</w:t>
      </w:r>
      <w:r w:rsidR="00A04A93" w:rsidRPr="00A04A93">
        <w:rPr>
          <w:color w:val="0070C0"/>
        </w:rPr>
        <w:t xml:space="preserve">, the contact details of that individual needs to be included in </w:t>
      </w:r>
      <w:r w:rsidR="00E13FAA">
        <w:rPr>
          <w:color w:val="0070C0"/>
        </w:rPr>
        <w:t>the Contact Details above</w:t>
      </w:r>
      <w:r w:rsidR="00E01647" w:rsidRPr="002760BC">
        <w:rPr>
          <w:color w:val="4F81BD" w:themeColor="accent1"/>
        </w:rPr>
        <w:t>.</w:t>
      </w:r>
    </w:p>
    <w:p w14:paraId="7C51F685" w14:textId="0633BA09" w:rsidR="00A04A93" w:rsidRPr="003E2660" w:rsidRDefault="00E13FAA" w:rsidP="00BA29E0">
      <w:pPr>
        <w:spacing w:after="0"/>
        <w:rPr>
          <w:color w:val="0070C0"/>
        </w:rPr>
      </w:pPr>
      <w:r>
        <w:rPr>
          <w:color w:val="0070C0"/>
        </w:rPr>
        <w:t xml:space="preserve">A </w:t>
      </w:r>
      <w:r w:rsidR="00A04A93" w:rsidRPr="003E2660">
        <w:rPr>
          <w:color w:val="0070C0"/>
        </w:rPr>
        <w:t>Data Protection Officer</w:t>
      </w:r>
      <w:r>
        <w:rPr>
          <w:color w:val="0070C0"/>
        </w:rPr>
        <w:t xml:space="preserve"> is only</w:t>
      </w:r>
      <w:r w:rsidR="00A04A93" w:rsidRPr="003E2660">
        <w:rPr>
          <w:color w:val="0070C0"/>
        </w:rPr>
        <w:t xml:space="preserve"> required if:</w:t>
      </w:r>
    </w:p>
    <w:p w14:paraId="7E3E8BB5" w14:textId="40A7AE3F" w:rsidR="00A04A93" w:rsidRPr="003E2660" w:rsidRDefault="00CE0621" w:rsidP="00BA29E0">
      <w:pPr>
        <w:spacing w:after="0"/>
        <w:rPr>
          <w:color w:val="0070C0"/>
        </w:rPr>
      </w:pPr>
      <w:r w:rsidRPr="003E2660">
        <w:rPr>
          <w:color w:val="0070C0"/>
        </w:rPr>
        <w:t>-Processing is carried out by a public authority/body</w:t>
      </w:r>
      <w:r w:rsidR="00E13FAA">
        <w:rPr>
          <w:color w:val="0070C0"/>
        </w:rPr>
        <w:t xml:space="preserve"> (e.g.</w:t>
      </w:r>
      <w:r w:rsidR="009218EA">
        <w:rPr>
          <w:color w:val="0070C0"/>
        </w:rPr>
        <w:t>,</w:t>
      </w:r>
      <w:r w:rsidR="00E13FAA">
        <w:rPr>
          <w:color w:val="0070C0"/>
        </w:rPr>
        <w:t xml:space="preserve"> government </w:t>
      </w:r>
      <w:r w:rsidR="009218EA">
        <w:rPr>
          <w:color w:val="0070C0"/>
        </w:rPr>
        <w:t>department)</w:t>
      </w:r>
    </w:p>
    <w:p w14:paraId="178EFFEE" w14:textId="38B4530F" w:rsidR="00CE0621" w:rsidRPr="003E2660" w:rsidRDefault="00CE0621" w:rsidP="00BA29E0">
      <w:pPr>
        <w:spacing w:after="0"/>
        <w:rPr>
          <w:color w:val="0070C0"/>
        </w:rPr>
      </w:pPr>
      <w:r w:rsidRPr="003E2660">
        <w:rPr>
          <w:color w:val="0070C0"/>
        </w:rPr>
        <w:t xml:space="preserve">-Core activities </w:t>
      </w:r>
      <w:r w:rsidR="00F77273" w:rsidRPr="003E2660">
        <w:rPr>
          <w:color w:val="0070C0"/>
        </w:rPr>
        <w:t>require regular and systematic monitoring of data subjects on a large scale</w:t>
      </w:r>
      <w:r w:rsidR="002327C6" w:rsidRPr="003E2660">
        <w:rPr>
          <w:color w:val="0070C0"/>
        </w:rPr>
        <w:t xml:space="preserve"> </w:t>
      </w:r>
      <w:r w:rsidR="009218EA">
        <w:rPr>
          <w:color w:val="0070C0"/>
        </w:rPr>
        <w:t>(</w:t>
      </w:r>
      <w:r w:rsidR="002327C6" w:rsidRPr="003E2660">
        <w:rPr>
          <w:color w:val="0070C0"/>
        </w:rPr>
        <w:t>e.g., CCTV used in shopping centres</w:t>
      </w:r>
      <w:r w:rsidR="009218EA">
        <w:rPr>
          <w:color w:val="0070C0"/>
        </w:rPr>
        <w:t>)</w:t>
      </w:r>
    </w:p>
    <w:p w14:paraId="29D5BE6F" w14:textId="7BD475EF" w:rsidR="002327C6" w:rsidRDefault="002327C6" w:rsidP="00BA29E0">
      <w:pPr>
        <w:spacing w:after="0"/>
      </w:pPr>
      <w:r w:rsidRPr="003E2660">
        <w:rPr>
          <w:color w:val="0070C0"/>
        </w:rPr>
        <w:t>-Core activities consist of processing a large scale of special categories</w:t>
      </w:r>
      <w:r w:rsidR="00457669" w:rsidRPr="003E2660">
        <w:rPr>
          <w:color w:val="0070C0"/>
        </w:rPr>
        <w:t xml:space="preserve"> and personal data relating to criminal convictions </w:t>
      </w:r>
      <w:r w:rsidR="009218EA">
        <w:rPr>
          <w:color w:val="0070C0"/>
        </w:rPr>
        <w:t>(</w:t>
      </w:r>
      <w:r w:rsidR="00457669" w:rsidRPr="003E2660">
        <w:rPr>
          <w:color w:val="0070C0"/>
        </w:rPr>
        <w:t xml:space="preserve">e.g., </w:t>
      </w:r>
      <w:r w:rsidR="00B80CEC" w:rsidRPr="003E2660">
        <w:rPr>
          <w:color w:val="0070C0"/>
        </w:rPr>
        <w:t xml:space="preserve">private health care, screening of persons for </w:t>
      </w:r>
      <w:r w:rsidR="007904C8" w:rsidRPr="003E2660">
        <w:rPr>
          <w:color w:val="0070C0"/>
        </w:rPr>
        <w:t>criminal checks</w:t>
      </w:r>
      <w:r w:rsidR="009218EA">
        <w:rPr>
          <w:color w:val="0070C0"/>
        </w:rPr>
        <w:t>)</w:t>
      </w:r>
      <w:permEnd w:id="1904369572"/>
    </w:p>
    <w:p w14:paraId="0CF94AB2" w14:textId="77777777" w:rsidR="005D366E" w:rsidRDefault="005D366E" w:rsidP="00C44C0E">
      <w:pPr>
        <w:spacing w:after="0"/>
      </w:pPr>
    </w:p>
    <w:p w14:paraId="4489B365" w14:textId="77777777" w:rsidR="005D366E" w:rsidRPr="00C44C0E" w:rsidRDefault="005D366E" w:rsidP="00C44C0E">
      <w:pPr>
        <w:spacing w:after="0"/>
      </w:pPr>
    </w:p>
    <w:sectPr w:rsidR="005D366E" w:rsidRPr="00C44C0E" w:rsidSect="004E3318">
      <w:headerReference w:type="default" r:id="rId12"/>
      <w:footerReference w:type="default" r:id="rId13"/>
      <w:pgSz w:w="11906" w:h="16838"/>
      <w:pgMar w:top="1985"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BC2643" w14:textId="77777777" w:rsidR="00A269A0" w:rsidRDefault="00A269A0" w:rsidP="00877451">
      <w:pPr>
        <w:spacing w:after="0" w:line="240" w:lineRule="auto"/>
      </w:pPr>
      <w:r>
        <w:separator/>
      </w:r>
    </w:p>
  </w:endnote>
  <w:endnote w:type="continuationSeparator" w:id="0">
    <w:p w14:paraId="13D150C1" w14:textId="77777777" w:rsidR="00A269A0" w:rsidRDefault="00A269A0" w:rsidP="00877451">
      <w:pPr>
        <w:spacing w:after="0" w:line="240" w:lineRule="auto"/>
      </w:pPr>
      <w:r>
        <w:continuationSeparator/>
      </w:r>
    </w:p>
  </w:endnote>
  <w:endnote w:type="continuationNotice" w:id="1">
    <w:p w14:paraId="3B6EAF67" w14:textId="77777777" w:rsidR="00AD406A" w:rsidRDefault="00AD406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66AD16" w14:textId="52D03220" w:rsidR="00217E73" w:rsidRPr="00E94050" w:rsidRDefault="00217E73" w:rsidP="00217E73">
    <w:pPr>
      <w:pStyle w:val="Footer"/>
      <w:ind w:left="720"/>
      <w:jc w:val="center"/>
      <w:rPr>
        <w:sz w:val="18"/>
        <w:szCs w:val="18"/>
      </w:rPr>
    </w:pPr>
    <w:r w:rsidRPr="005D204C">
      <w:rPr>
        <w:noProof/>
        <w:color w:val="FFFFFF" w:themeColor="background1"/>
      </w:rPr>
      <mc:AlternateContent>
        <mc:Choice Requires="wps">
          <w:drawing>
            <wp:anchor distT="0" distB="0" distL="114300" distR="114300" simplePos="0" relativeHeight="251662336" behindDoc="1" locked="0" layoutInCell="1" allowOverlap="1" wp14:anchorId="0F0AF192" wp14:editId="181FD696">
              <wp:simplePos x="0" y="0"/>
              <wp:positionH relativeFrom="page">
                <wp:align>left</wp:align>
              </wp:positionH>
              <wp:positionV relativeFrom="paragraph">
                <wp:posOffset>8350</wp:posOffset>
              </wp:positionV>
              <wp:extent cx="7582619" cy="690017"/>
              <wp:effectExtent l="0" t="0" r="18415" b="15240"/>
              <wp:wrapNone/>
              <wp:docPr id="4" name="Rectangle 4"/>
              <wp:cNvGraphicFramePr/>
              <a:graphic xmlns:a="http://schemas.openxmlformats.org/drawingml/2006/main">
                <a:graphicData uri="http://schemas.microsoft.com/office/word/2010/wordprocessingShape">
                  <wps:wsp>
                    <wps:cNvSpPr/>
                    <wps:spPr>
                      <a:xfrm>
                        <a:off x="0" y="0"/>
                        <a:ext cx="7582619" cy="690017"/>
                      </a:xfrm>
                      <a:prstGeom prst="rect">
                        <a:avLst/>
                      </a:prstGeom>
                    </wps:spPr>
                    <wps:style>
                      <a:lnRef idx="2">
                        <a:schemeClr val="dk1">
                          <a:shade val="50000"/>
                        </a:schemeClr>
                      </a:lnRef>
                      <a:fillRef idx="1">
                        <a:schemeClr val="dk1"/>
                      </a:fillRef>
                      <a:effectRef idx="0">
                        <a:schemeClr val="dk1"/>
                      </a:effectRef>
                      <a:fontRef idx="minor">
                        <a:schemeClr val="lt1"/>
                      </a:fontRef>
                    </wps:style>
                    <wps:txbx>
                      <w:txbxContent>
                        <w:p w14:paraId="02867A90" w14:textId="77777777" w:rsidR="00217E73" w:rsidRDefault="00217E73" w:rsidP="00217E73">
                          <w:pPr>
                            <w:pStyle w:val="NormalWeb"/>
                            <w:spacing w:before="0" w:beforeAutospacing="0" w:after="0" w:afterAutospacing="0"/>
                            <w:ind w:left="720"/>
                            <w:rPr>
                              <w:rFonts w:ascii="Calibri" w:hAnsi="Calibri" w:cs="Calibri"/>
                              <w:color w:val="FFFFFF"/>
                              <w:sz w:val="18"/>
                              <w:szCs w:val="18"/>
                            </w:rPr>
                          </w:pPr>
                        </w:p>
                        <w:p w14:paraId="7C1891B1" w14:textId="77777777" w:rsidR="00217E73" w:rsidRDefault="00217E73" w:rsidP="00217E73">
                          <w:pPr>
                            <w:pStyle w:val="NormalWeb"/>
                            <w:spacing w:before="0" w:beforeAutospacing="0" w:after="0" w:afterAutospacing="0"/>
                            <w:ind w:left="720"/>
                          </w:pPr>
                          <w:r>
                            <w:rPr>
                              <w:rFonts w:ascii="Calibri" w:hAnsi="Calibri" w:cs="Calibri"/>
                              <w:color w:val="FFFFFF"/>
                              <w:sz w:val="18"/>
                              <w:szCs w:val="18"/>
                            </w:rPr>
                            <w:t>Template Design: © 2022 ISO QA Isle of Man Limited.</w:t>
                          </w:r>
                        </w:p>
                        <w:p w14:paraId="559A3A06" w14:textId="77777777" w:rsidR="00217E73" w:rsidRDefault="00217E73" w:rsidP="00217E73">
                          <w:pPr>
                            <w:pStyle w:val="NormalWeb"/>
                            <w:spacing w:before="0" w:beforeAutospacing="0" w:after="0" w:afterAutospacing="0"/>
                            <w:ind w:left="720"/>
                          </w:pPr>
                          <w:r>
                            <w:rPr>
                              <w:rFonts w:ascii="Calibri" w:hAnsi="Calibri" w:cs="Calibri"/>
                              <w:color w:val="FFFFFF"/>
                              <w:sz w:val="18"/>
                              <w:szCs w:val="18"/>
                            </w:rPr>
                            <w:t>All Rights Reserved.</w:t>
                          </w:r>
                        </w:p>
                        <w:p w14:paraId="18B0D95D" w14:textId="77777777" w:rsidR="00217E73" w:rsidRDefault="00217E73" w:rsidP="00217E73">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F0AF192" id="Rectangle 4" o:spid="_x0000_s1026" style="position:absolute;left:0;text-align:left;margin-left:0;margin-top:.65pt;width:597.05pt;height:54.35pt;z-index:-251654144;visibility:visible;mso-wrap-style:square;mso-width-percent:0;mso-height-percent:0;mso-wrap-distance-left:9pt;mso-wrap-distance-top:0;mso-wrap-distance-right:9pt;mso-wrap-distance-bottom:0;mso-position-horizontal:left;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" fillcolor="black [3200]" strokecolor="black [1600]" strokeweight="2pt">
              <v:textbox>
                <w:txbxContent>
                  <w:p w14:paraId="02867A90" w14:textId="77777777" w:rsidR="00217E73" w:rsidRDefault="00217E73" w:rsidP="00217E73">
                    <w:pPr>
                      <w:pStyle w:val="NormalWeb"/>
                      <w:spacing w:before="0" w:beforeAutospacing="0" w:after="0" w:afterAutospacing="0"/>
                      <w:ind w:left="720"/>
                      <w:rPr>
                        <w:rFonts w:ascii="Calibri" w:hAnsi="Calibri" w:cs="Calibri"/>
                        <w:color w:val="FFFFFF"/>
                        <w:sz w:val="18"/>
                        <w:szCs w:val="18"/>
                      </w:rPr>
                    </w:pPr>
                  </w:p>
                  <w:p w14:paraId="7C1891B1" w14:textId="77777777" w:rsidR="00217E73" w:rsidRDefault="00217E73" w:rsidP="00217E73">
                    <w:pPr>
                      <w:pStyle w:val="NormalWeb"/>
                      <w:spacing w:before="0" w:beforeAutospacing="0" w:after="0" w:afterAutospacing="0"/>
                      <w:ind w:left="720"/>
                    </w:pPr>
                    <w:r>
                      <w:rPr>
                        <w:rFonts w:ascii="Calibri" w:hAnsi="Calibri" w:cs="Calibri"/>
                        <w:color w:val="FFFFFF"/>
                        <w:sz w:val="18"/>
                        <w:szCs w:val="18"/>
                      </w:rPr>
                      <w:t>Template Design: © 2022 ISO QA Isle of Man Limited.</w:t>
                    </w:r>
                  </w:p>
                  <w:p w14:paraId="559A3A06" w14:textId="77777777" w:rsidR="00217E73" w:rsidRDefault="00217E73" w:rsidP="00217E73">
                    <w:pPr>
                      <w:pStyle w:val="NormalWeb"/>
                      <w:spacing w:before="0" w:beforeAutospacing="0" w:after="0" w:afterAutospacing="0"/>
                      <w:ind w:left="720"/>
                    </w:pPr>
                    <w:r>
                      <w:rPr>
                        <w:rFonts w:ascii="Calibri" w:hAnsi="Calibri" w:cs="Calibri"/>
                        <w:color w:val="FFFFFF"/>
                        <w:sz w:val="18"/>
                        <w:szCs w:val="18"/>
                      </w:rPr>
                      <w:t>All Rights Reserved.</w:t>
                    </w:r>
                  </w:p>
                  <w:p w14:paraId="18B0D95D" w14:textId="77777777" w:rsidR="00217E73" w:rsidRDefault="00217E73" w:rsidP="00217E73">
                    <w:pPr>
                      <w:jc w:val="center"/>
                    </w:pPr>
                  </w:p>
                </w:txbxContent>
              </v:textbox>
              <w10:wrap anchorx="page"/>
            </v:rect>
          </w:pict>
        </mc:Fallback>
      </mc:AlternateContent>
    </w:r>
  </w:p>
  <w:p w14:paraId="15867734" w14:textId="5EADCB38" w:rsidR="00877451" w:rsidRPr="00B0335B" w:rsidRDefault="00877451" w:rsidP="00204297">
    <w:pPr>
      <w:pStyle w:val="Footer"/>
      <w:rPr>
        <w:color w:val="FF0000"/>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E51917" w14:textId="77777777" w:rsidR="00A269A0" w:rsidRDefault="00A269A0" w:rsidP="00877451">
      <w:pPr>
        <w:spacing w:after="0" w:line="240" w:lineRule="auto"/>
      </w:pPr>
      <w:r>
        <w:separator/>
      </w:r>
    </w:p>
  </w:footnote>
  <w:footnote w:type="continuationSeparator" w:id="0">
    <w:p w14:paraId="3EC2BFA5" w14:textId="77777777" w:rsidR="00A269A0" w:rsidRDefault="00A269A0" w:rsidP="00877451">
      <w:pPr>
        <w:spacing w:after="0" w:line="240" w:lineRule="auto"/>
      </w:pPr>
      <w:r>
        <w:continuationSeparator/>
      </w:r>
    </w:p>
  </w:footnote>
  <w:footnote w:type="continuationNotice" w:id="1">
    <w:p w14:paraId="38E14AE8" w14:textId="77777777" w:rsidR="00AD406A" w:rsidRDefault="00AD406A">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FBEF60" w14:textId="690040B6" w:rsidR="00D36FDC" w:rsidRPr="005D204C" w:rsidRDefault="00D36FDC" w:rsidP="00D36FDC">
    <w:pPr>
      <w:tabs>
        <w:tab w:val="left" w:pos="7010"/>
        <w:tab w:val="right" w:pos="9026"/>
      </w:tabs>
      <w:spacing w:after="0"/>
      <w:rPr>
        <w:b/>
        <w:bCs/>
        <w:color w:val="FFFFFF" w:themeColor="background1"/>
        <w:sz w:val="32"/>
        <w:szCs w:val="32"/>
      </w:rPr>
    </w:pPr>
    <w:r>
      <w:rPr>
        <w:noProof/>
        <w:color w:val="FFFFFF" w:themeColor="background1"/>
      </w:rPr>
      <w:drawing>
        <wp:anchor distT="0" distB="0" distL="114300" distR="114300" simplePos="0" relativeHeight="251660288" behindDoc="0" locked="0" layoutInCell="1" allowOverlap="1" wp14:anchorId="53FF0EB3" wp14:editId="6EEDE5A9">
          <wp:simplePos x="0" y="0"/>
          <wp:positionH relativeFrom="column">
            <wp:posOffset>4959062</wp:posOffset>
          </wp:positionH>
          <wp:positionV relativeFrom="paragraph">
            <wp:posOffset>-267970</wp:posOffset>
          </wp:positionV>
          <wp:extent cx="1104181" cy="805566"/>
          <wp:effectExtent l="0" t="0" r="0" b="0"/>
          <wp:wrapNone/>
          <wp:docPr id="9" name="Picture 9"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A picture containing text, clipart&#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104181" cy="805566"/>
                  </a:xfrm>
                  <a:prstGeom prst="rect">
                    <a:avLst/>
                  </a:prstGeom>
                </pic:spPr>
              </pic:pic>
            </a:graphicData>
          </a:graphic>
          <wp14:sizeRelH relativeFrom="page">
            <wp14:pctWidth>0</wp14:pctWidth>
          </wp14:sizeRelH>
          <wp14:sizeRelV relativeFrom="page">
            <wp14:pctHeight>0</wp14:pctHeight>
          </wp14:sizeRelV>
        </wp:anchor>
      </w:drawing>
    </w:r>
    <w:r w:rsidRPr="005D204C">
      <w:rPr>
        <w:noProof/>
        <w:color w:val="FFFFFF" w:themeColor="background1"/>
      </w:rPr>
      <mc:AlternateContent>
        <mc:Choice Requires="wps">
          <w:drawing>
            <wp:anchor distT="0" distB="0" distL="114300" distR="114300" simplePos="0" relativeHeight="251659264" behindDoc="1" locked="0" layoutInCell="1" allowOverlap="1" wp14:anchorId="0EE2AE62" wp14:editId="2948A79D">
              <wp:simplePos x="0" y="0"/>
              <wp:positionH relativeFrom="margin">
                <wp:align>center</wp:align>
              </wp:positionH>
              <wp:positionV relativeFrom="paragraph">
                <wp:posOffset>-439791</wp:posOffset>
              </wp:positionV>
              <wp:extent cx="7936122" cy="1130061"/>
              <wp:effectExtent l="0" t="0" r="27305" b="13335"/>
              <wp:wrapNone/>
              <wp:docPr id="3" name="Rectangle 3"/>
              <wp:cNvGraphicFramePr/>
              <a:graphic xmlns:a="http://schemas.openxmlformats.org/drawingml/2006/main">
                <a:graphicData uri="http://schemas.microsoft.com/office/word/2010/wordprocessingShape">
                  <wps:wsp>
                    <wps:cNvSpPr/>
                    <wps:spPr>
                      <a:xfrm>
                        <a:off x="0" y="0"/>
                        <a:ext cx="7936122" cy="1130061"/>
                      </a:xfrm>
                      <a:prstGeom prst="rect">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1461275" id="Rectangle 3" o:spid="_x0000_s1026" style="position:absolute;margin-left:0;margin-top:-34.65pt;width:624.9pt;height:89pt;z-index:-251657216;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" fillcolor="black [3200]" strokecolor="black [1600]" strokeweight="2pt">
              <w10:wrap anchorx="margin"/>
            </v:rect>
          </w:pict>
        </mc:Fallback>
      </mc:AlternateContent>
    </w:r>
    <w:r>
      <w:rPr>
        <w:b/>
        <w:bCs/>
        <w:color w:val="FFFFFF" w:themeColor="background1"/>
        <w:sz w:val="32"/>
        <w:szCs w:val="32"/>
      </w:rPr>
      <w:t>Privacy Policy</w:t>
    </w:r>
    <w:r>
      <w:rPr>
        <w:b/>
        <w:bCs/>
        <w:color w:val="FFFFFF" w:themeColor="background1"/>
        <w:sz w:val="32"/>
        <w:szCs w:val="32"/>
      </w:rPr>
      <w:tab/>
    </w:r>
    <w:r>
      <w:rPr>
        <w:b/>
        <w:bCs/>
        <w:color w:val="FFFFFF" w:themeColor="background1"/>
        <w:sz w:val="32"/>
        <w:szCs w:val="32"/>
      </w:rPr>
      <w:tab/>
    </w:r>
  </w:p>
  <w:p w14:paraId="691B364D" w14:textId="77777777" w:rsidR="00D36FDC" w:rsidRPr="005D204C" w:rsidRDefault="00D36FDC" w:rsidP="00D36FDC">
    <w:pPr>
      <w:pStyle w:val="Header"/>
      <w:rPr>
        <w:color w:val="FFFFFF" w:themeColor="background1"/>
      </w:rPr>
    </w:pPr>
  </w:p>
  <w:p w14:paraId="6CA876AA" w14:textId="77777777" w:rsidR="003E3019" w:rsidRDefault="003E301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E852F7"/>
    <w:multiLevelType w:val="hybridMultilevel"/>
    <w:tmpl w:val="79424218"/>
    <w:lvl w:ilvl="0" w:tplc="7FEAA230">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7037DB4"/>
    <w:multiLevelType w:val="hybridMultilevel"/>
    <w:tmpl w:val="C31460E4"/>
    <w:lvl w:ilvl="0" w:tplc="EE1A0EB0">
      <w:numFmt w:val="bullet"/>
      <w:lvlText w:val=""/>
      <w:lvlJc w:val="left"/>
      <w:pPr>
        <w:ind w:left="502" w:hanging="360"/>
      </w:pPr>
      <w:rPr>
        <w:rFonts w:ascii="Symbol" w:eastAsiaTheme="minorHAnsi" w:hAnsi="Symbol" w:cstheme="minorBidi" w:hint="default"/>
      </w:rPr>
    </w:lvl>
    <w:lvl w:ilvl="1" w:tplc="08090003" w:tentative="1">
      <w:start w:val="1"/>
      <w:numFmt w:val="bullet"/>
      <w:lvlText w:val="o"/>
      <w:lvlJc w:val="left"/>
      <w:pPr>
        <w:ind w:left="1222" w:hanging="360"/>
      </w:pPr>
      <w:rPr>
        <w:rFonts w:ascii="Courier New" w:hAnsi="Courier New" w:cs="Courier New" w:hint="default"/>
      </w:rPr>
    </w:lvl>
    <w:lvl w:ilvl="2" w:tplc="08090005" w:tentative="1">
      <w:start w:val="1"/>
      <w:numFmt w:val="bullet"/>
      <w:lvlText w:val=""/>
      <w:lvlJc w:val="left"/>
      <w:pPr>
        <w:ind w:left="1942" w:hanging="360"/>
      </w:pPr>
      <w:rPr>
        <w:rFonts w:ascii="Wingdings" w:hAnsi="Wingdings" w:hint="default"/>
      </w:rPr>
    </w:lvl>
    <w:lvl w:ilvl="3" w:tplc="08090001" w:tentative="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hint="default"/>
      </w:rPr>
    </w:lvl>
  </w:abstractNum>
  <w:abstractNum w:abstractNumId="2" w15:restartNumberingAfterBreak="0">
    <w:nsid w:val="3FC11AB6"/>
    <w:multiLevelType w:val="hybridMultilevel"/>
    <w:tmpl w:val="BDD4070C"/>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51631243"/>
    <w:multiLevelType w:val="hybridMultilevel"/>
    <w:tmpl w:val="967EC970"/>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591B2EB7"/>
    <w:multiLevelType w:val="hybridMultilevel"/>
    <w:tmpl w:val="22988C78"/>
    <w:lvl w:ilvl="0" w:tplc="B120B99C">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7DD9445B"/>
    <w:multiLevelType w:val="hybridMultilevel"/>
    <w:tmpl w:val="664AA190"/>
    <w:lvl w:ilvl="0" w:tplc="43440D4C">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428355658">
    <w:abstractNumId w:val="0"/>
  </w:num>
  <w:num w:numId="2" w16cid:durableId="1477262138">
    <w:abstractNumId w:val="4"/>
  </w:num>
  <w:num w:numId="3" w16cid:durableId="945650318">
    <w:abstractNumId w:val="1"/>
  </w:num>
  <w:num w:numId="4" w16cid:durableId="788889442">
    <w:abstractNumId w:val="5"/>
  </w:num>
  <w:num w:numId="5" w16cid:durableId="566459018">
    <w:abstractNumId w:val="3"/>
  </w:num>
  <w:num w:numId="6" w16cid:durableId="137430649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ocumentProtection w:edit="readOnly" w:enforcement="1" w:cryptProviderType="rsaAES" w:cryptAlgorithmClass="hash" w:cryptAlgorithmType="typeAny" w:cryptAlgorithmSid="14" w:cryptSpinCount="100000" w:hash="nT4yENZdTAX/ZFkWfRa9FFVn0wx522HthpP99KZ0DZy0SxnQhS+ncu6xx+pBZng01RpZyK8AMVm+gmvnv6uD+g==" w:salt="KQo2tgAp6v0xCwTP4iekFA=="/>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7436"/>
    <w:rsid w:val="000002AF"/>
    <w:rsid w:val="00000E7B"/>
    <w:rsid w:val="00016F1D"/>
    <w:rsid w:val="0001792B"/>
    <w:rsid w:val="00033BE1"/>
    <w:rsid w:val="00044717"/>
    <w:rsid w:val="00045B9A"/>
    <w:rsid w:val="0006156D"/>
    <w:rsid w:val="00071CE6"/>
    <w:rsid w:val="00084968"/>
    <w:rsid w:val="00096CDC"/>
    <w:rsid w:val="000A5D36"/>
    <w:rsid w:val="000A63BA"/>
    <w:rsid w:val="000A6BD3"/>
    <w:rsid w:val="000E275E"/>
    <w:rsid w:val="000E395D"/>
    <w:rsid w:val="00102F48"/>
    <w:rsid w:val="00124097"/>
    <w:rsid w:val="00130A11"/>
    <w:rsid w:val="0013648D"/>
    <w:rsid w:val="00147577"/>
    <w:rsid w:val="001605EE"/>
    <w:rsid w:val="00173141"/>
    <w:rsid w:val="001A25F0"/>
    <w:rsid w:val="001A3A60"/>
    <w:rsid w:val="001A5860"/>
    <w:rsid w:val="001B04DA"/>
    <w:rsid w:val="001B5607"/>
    <w:rsid w:val="001C3A14"/>
    <w:rsid w:val="001E3BFE"/>
    <w:rsid w:val="001F175D"/>
    <w:rsid w:val="00204297"/>
    <w:rsid w:val="00206F1D"/>
    <w:rsid w:val="00217E73"/>
    <w:rsid w:val="002327C6"/>
    <w:rsid w:val="002536E1"/>
    <w:rsid w:val="00255B9B"/>
    <w:rsid w:val="002760BC"/>
    <w:rsid w:val="00293571"/>
    <w:rsid w:val="002A58B1"/>
    <w:rsid w:val="002B7F59"/>
    <w:rsid w:val="002D1B61"/>
    <w:rsid w:val="00303005"/>
    <w:rsid w:val="0031792E"/>
    <w:rsid w:val="0033263F"/>
    <w:rsid w:val="00354134"/>
    <w:rsid w:val="00366E52"/>
    <w:rsid w:val="00392C0A"/>
    <w:rsid w:val="003A7070"/>
    <w:rsid w:val="003C3D9F"/>
    <w:rsid w:val="003C6101"/>
    <w:rsid w:val="003D54B1"/>
    <w:rsid w:val="003D5BFD"/>
    <w:rsid w:val="003E204B"/>
    <w:rsid w:val="003E2660"/>
    <w:rsid w:val="003E3019"/>
    <w:rsid w:val="003F1439"/>
    <w:rsid w:val="003F6385"/>
    <w:rsid w:val="00401485"/>
    <w:rsid w:val="00404641"/>
    <w:rsid w:val="00412612"/>
    <w:rsid w:val="00417615"/>
    <w:rsid w:val="004234CB"/>
    <w:rsid w:val="004318C3"/>
    <w:rsid w:val="00452742"/>
    <w:rsid w:val="0045545E"/>
    <w:rsid w:val="00457669"/>
    <w:rsid w:val="00463244"/>
    <w:rsid w:val="00474306"/>
    <w:rsid w:val="004A1A3C"/>
    <w:rsid w:val="004A765E"/>
    <w:rsid w:val="004B3608"/>
    <w:rsid w:val="004B3691"/>
    <w:rsid w:val="004B3EEF"/>
    <w:rsid w:val="004D760E"/>
    <w:rsid w:val="004E3318"/>
    <w:rsid w:val="005256D7"/>
    <w:rsid w:val="00525DB6"/>
    <w:rsid w:val="00534000"/>
    <w:rsid w:val="00537CB5"/>
    <w:rsid w:val="00547298"/>
    <w:rsid w:val="00551873"/>
    <w:rsid w:val="005562E0"/>
    <w:rsid w:val="005734C3"/>
    <w:rsid w:val="005A115D"/>
    <w:rsid w:val="005A56B0"/>
    <w:rsid w:val="005B0415"/>
    <w:rsid w:val="005B61C2"/>
    <w:rsid w:val="005C03D8"/>
    <w:rsid w:val="005D0099"/>
    <w:rsid w:val="005D2AD0"/>
    <w:rsid w:val="005D366E"/>
    <w:rsid w:val="005E7DCA"/>
    <w:rsid w:val="00600F68"/>
    <w:rsid w:val="00621337"/>
    <w:rsid w:val="00622446"/>
    <w:rsid w:val="00627631"/>
    <w:rsid w:val="006312FD"/>
    <w:rsid w:val="00645F76"/>
    <w:rsid w:val="00666CAD"/>
    <w:rsid w:val="006C34FB"/>
    <w:rsid w:val="006E1B50"/>
    <w:rsid w:val="006E376C"/>
    <w:rsid w:val="006E5730"/>
    <w:rsid w:val="006F5762"/>
    <w:rsid w:val="006F7094"/>
    <w:rsid w:val="00707445"/>
    <w:rsid w:val="00747464"/>
    <w:rsid w:val="00782021"/>
    <w:rsid w:val="007904C8"/>
    <w:rsid w:val="00791CA1"/>
    <w:rsid w:val="0079482D"/>
    <w:rsid w:val="007C07CF"/>
    <w:rsid w:val="007C0F48"/>
    <w:rsid w:val="00803BD5"/>
    <w:rsid w:val="008508A8"/>
    <w:rsid w:val="00854AD5"/>
    <w:rsid w:val="00873A43"/>
    <w:rsid w:val="00877451"/>
    <w:rsid w:val="0088301D"/>
    <w:rsid w:val="008868EB"/>
    <w:rsid w:val="00890489"/>
    <w:rsid w:val="00891F55"/>
    <w:rsid w:val="008A6BD8"/>
    <w:rsid w:val="008B75DA"/>
    <w:rsid w:val="008C3945"/>
    <w:rsid w:val="008E7885"/>
    <w:rsid w:val="008F6D48"/>
    <w:rsid w:val="008F7436"/>
    <w:rsid w:val="00912B2C"/>
    <w:rsid w:val="0091506A"/>
    <w:rsid w:val="00920156"/>
    <w:rsid w:val="00920F3D"/>
    <w:rsid w:val="009218EA"/>
    <w:rsid w:val="00932798"/>
    <w:rsid w:val="00946F11"/>
    <w:rsid w:val="00946F2B"/>
    <w:rsid w:val="00950545"/>
    <w:rsid w:val="00971DC9"/>
    <w:rsid w:val="00977F16"/>
    <w:rsid w:val="009A691B"/>
    <w:rsid w:val="009B087C"/>
    <w:rsid w:val="009B0D60"/>
    <w:rsid w:val="009B5895"/>
    <w:rsid w:val="009E5504"/>
    <w:rsid w:val="00A04A93"/>
    <w:rsid w:val="00A10213"/>
    <w:rsid w:val="00A235EC"/>
    <w:rsid w:val="00A269A0"/>
    <w:rsid w:val="00A42127"/>
    <w:rsid w:val="00A45EA4"/>
    <w:rsid w:val="00A7685D"/>
    <w:rsid w:val="00A77717"/>
    <w:rsid w:val="00A85532"/>
    <w:rsid w:val="00A86090"/>
    <w:rsid w:val="00AB18F8"/>
    <w:rsid w:val="00AD406A"/>
    <w:rsid w:val="00B0335B"/>
    <w:rsid w:val="00B04D16"/>
    <w:rsid w:val="00B375EC"/>
    <w:rsid w:val="00B6133F"/>
    <w:rsid w:val="00B629F9"/>
    <w:rsid w:val="00B72939"/>
    <w:rsid w:val="00B74DC4"/>
    <w:rsid w:val="00B80CEC"/>
    <w:rsid w:val="00B86B3F"/>
    <w:rsid w:val="00B9328B"/>
    <w:rsid w:val="00BA0893"/>
    <w:rsid w:val="00BA29E0"/>
    <w:rsid w:val="00BB46E6"/>
    <w:rsid w:val="00BB4D9A"/>
    <w:rsid w:val="00BB78CB"/>
    <w:rsid w:val="00BD057A"/>
    <w:rsid w:val="00BD4F14"/>
    <w:rsid w:val="00BE4400"/>
    <w:rsid w:val="00BF6B42"/>
    <w:rsid w:val="00C05B03"/>
    <w:rsid w:val="00C100AC"/>
    <w:rsid w:val="00C15BC9"/>
    <w:rsid w:val="00C279B7"/>
    <w:rsid w:val="00C40793"/>
    <w:rsid w:val="00C44C0E"/>
    <w:rsid w:val="00C47A85"/>
    <w:rsid w:val="00C61814"/>
    <w:rsid w:val="00C82A4C"/>
    <w:rsid w:val="00C95596"/>
    <w:rsid w:val="00CA63F4"/>
    <w:rsid w:val="00CB424C"/>
    <w:rsid w:val="00CB446B"/>
    <w:rsid w:val="00CC0D0A"/>
    <w:rsid w:val="00CD3842"/>
    <w:rsid w:val="00CE0621"/>
    <w:rsid w:val="00CF4FED"/>
    <w:rsid w:val="00D02A35"/>
    <w:rsid w:val="00D02EDF"/>
    <w:rsid w:val="00D14638"/>
    <w:rsid w:val="00D27A0C"/>
    <w:rsid w:val="00D27ED7"/>
    <w:rsid w:val="00D36FDC"/>
    <w:rsid w:val="00D401CC"/>
    <w:rsid w:val="00D71A11"/>
    <w:rsid w:val="00DB79C8"/>
    <w:rsid w:val="00DC2D39"/>
    <w:rsid w:val="00DC4C8C"/>
    <w:rsid w:val="00DD1FA9"/>
    <w:rsid w:val="00DD460E"/>
    <w:rsid w:val="00DE222F"/>
    <w:rsid w:val="00DE7027"/>
    <w:rsid w:val="00E01647"/>
    <w:rsid w:val="00E13FAA"/>
    <w:rsid w:val="00E20AE2"/>
    <w:rsid w:val="00E22364"/>
    <w:rsid w:val="00E5523B"/>
    <w:rsid w:val="00E575D3"/>
    <w:rsid w:val="00E8564A"/>
    <w:rsid w:val="00EA018B"/>
    <w:rsid w:val="00EC2B94"/>
    <w:rsid w:val="00EC4250"/>
    <w:rsid w:val="00ED2A3D"/>
    <w:rsid w:val="00ED73C3"/>
    <w:rsid w:val="00ED744C"/>
    <w:rsid w:val="00F11F32"/>
    <w:rsid w:val="00F309AE"/>
    <w:rsid w:val="00F337FD"/>
    <w:rsid w:val="00F33966"/>
    <w:rsid w:val="00F41F68"/>
    <w:rsid w:val="00F43593"/>
    <w:rsid w:val="00F77273"/>
    <w:rsid w:val="00F80959"/>
    <w:rsid w:val="00F85A09"/>
    <w:rsid w:val="00FB02E7"/>
    <w:rsid w:val="00FB3123"/>
    <w:rsid w:val="00FC0C25"/>
    <w:rsid w:val="00FD5750"/>
    <w:rsid w:val="00FE6C90"/>
    <w:rsid w:val="00FE7F6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5F3CFC6"/>
  <w15:chartTrackingRefBased/>
  <w15:docId w15:val="{AF8BFA09-362E-4BDC-8C87-A79E5C1386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47A8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77451"/>
    <w:pPr>
      <w:tabs>
        <w:tab w:val="center" w:pos="4513"/>
        <w:tab w:val="right" w:pos="9026"/>
      </w:tabs>
      <w:spacing w:after="0" w:line="240" w:lineRule="auto"/>
    </w:pPr>
  </w:style>
  <w:style w:type="character" w:customStyle="1" w:styleId="HeaderChar">
    <w:name w:val="Header Char"/>
    <w:basedOn w:val="DefaultParagraphFont"/>
    <w:link w:val="Header"/>
    <w:uiPriority w:val="99"/>
    <w:rsid w:val="00877451"/>
  </w:style>
  <w:style w:type="paragraph" w:styleId="Footer">
    <w:name w:val="footer"/>
    <w:basedOn w:val="Normal"/>
    <w:link w:val="FooterChar"/>
    <w:uiPriority w:val="99"/>
    <w:unhideWhenUsed/>
    <w:rsid w:val="00877451"/>
    <w:pPr>
      <w:tabs>
        <w:tab w:val="center" w:pos="4513"/>
        <w:tab w:val="right" w:pos="9026"/>
      </w:tabs>
      <w:spacing w:after="0" w:line="240" w:lineRule="auto"/>
    </w:pPr>
  </w:style>
  <w:style w:type="character" w:customStyle="1" w:styleId="FooterChar">
    <w:name w:val="Footer Char"/>
    <w:basedOn w:val="DefaultParagraphFont"/>
    <w:link w:val="Footer"/>
    <w:uiPriority w:val="99"/>
    <w:rsid w:val="00877451"/>
  </w:style>
  <w:style w:type="paragraph" w:styleId="ListParagraph">
    <w:name w:val="List Paragraph"/>
    <w:basedOn w:val="Normal"/>
    <w:uiPriority w:val="34"/>
    <w:qFormat/>
    <w:rsid w:val="001C3A14"/>
    <w:pPr>
      <w:ind w:left="720"/>
      <w:contextualSpacing/>
    </w:pPr>
  </w:style>
  <w:style w:type="table" w:styleId="TableGrid">
    <w:name w:val="Table Grid"/>
    <w:basedOn w:val="TableNormal"/>
    <w:uiPriority w:val="59"/>
    <w:rsid w:val="00045B9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BA29E0"/>
    <w:rPr>
      <w:color w:val="0000FF" w:themeColor="hyperlink"/>
      <w:u w:val="single"/>
    </w:rPr>
  </w:style>
  <w:style w:type="paragraph" w:styleId="NormalWeb">
    <w:name w:val="Normal (Web)"/>
    <w:basedOn w:val="Normal"/>
    <w:uiPriority w:val="99"/>
    <w:semiHidden/>
    <w:unhideWhenUsed/>
    <w:rsid w:val="00B0335B"/>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inforights.im"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B586DC804369141B3A89390BD691120" ma:contentTypeVersion="16" ma:contentTypeDescription="Create a new document." ma:contentTypeScope="" ma:versionID="1d9f599138707a4a31f986cd64b1c93e">
  <xsd:schema xmlns:xsd="http://www.w3.org/2001/XMLSchema" xmlns:xs="http://www.w3.org/2001/XMLSchema" xmlns:p="http://schemas.microsoft.com/office/2006/metadata/properties" xmlns:ns2="4813b555-10c1-4917-aa7f-15fab82e0158" xmlns:ns3="fb2562f3-fd4b-470d-bc2d-abb32ec139d1" targetNamespace="http://schemas.microsoft.com/office/2006/metadata/properties" ma:root="true" ma:fieldsID="5c7a1ac2c80af7d467d2cc14b3539959" ns2:_="" ns3:_="">
    <xsd:import namespace="4813b555-10c1-4917-aa7f-15fab82e0158"/>
    <xsd:import namespace="fb2562f3-fd4b-470d-bc2d-abb32ec139d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ServiceAutoTags" minOccurs="0"/>
                <xsd:element ref="ns2:MediaLengthInSeconds" minOccurs="0"/>
                <xsd:element ref="ns2:MediaServiceOCR" minOccurs="0"/>
                <xsd:element ref="ns2:MediaServiceGenerationTime" minOccurs="0"/>
                <xsd:element ref="ns2:MediaServiceEventHashCode" minOccurs="0"/>
                <xsd:element ref="ns2:MediaServiceLocation"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13b555-10c1-4917-aa7f-15fab82e015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334f52bd-bb59-48a7-8af7-41ef317b33c8"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fb2562f3-fd4b-470d-bc2d-abb32ec139d1"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86f16a09-7f0b-4f01-b6a8-06bfad3fc689}" ma:internalName="TaxCatchAll" ma:showField="CatchAllData" ma:web="fb2562f3-fd4b-470d-bc2d-abb32ec139d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fb2562f3-fd4b-470d-bc2d-abb32ec139d1" xsi:nil="true"/>
    <lcf76f155ced4ddcb4097134ff3c332f xmlns="4813b555-10c1-4917-aa7f-15fab82e0158">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54328F6B-CB4D-4227-9650-9011991C33EC}">
  <ds:schemaRefs>
    <ds:schemaRef ds:uri="http://schemas.openxmlformats.org/officeDocument/2006/bibliography"/>
  </ds:schemaRefs>
</ds:datastoreItem>
</file>

<file path=customXml/itemProps2.xml><?xml version="1.0" encoding="utf-8"?>
<ds:datastoreItem xmlns:ds="http://schemas.openxmlformats.org/officeDocument/2006/customXml" ds:itemID="{7355E036-2FA1-48C3-B291-17151D118461}">
  <ds:schemaRefs>
    <ds:schemaRef ds:uri="http://schemas.microsoft.com/sharepoint/v3/contenttype/forms"/>
  </ds:schemaRefs>
</ds:datastoreItem>
</file>

<file path=customXml/itemProps3.xml><?xml version="1.0" encoding="utf-8"?>
<ds:datastoreItem xmlns:ds="http://schemas.openxmlformats.org/officeDocument/2006/customXml" ds:itemID="{630E5E39-34C9-4B7D-9210-1C44B89731C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13b555-10c1-4917-aa7f-15fab82e0158"/>
    <ds:schemaRef ds:uri="fb2562f3-fd4b-470d-bc2d-abb32ec139d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D244E1D-BFD2-4448-A074-D6C5AE5634F5}">
  <ds:schemaRefs>
    <ds:schemaRef ds:uri="http://schemas.microsoft.com/office/2006/metadata/properties"/>
    <ds:schemaRef ds:uri="http://schemas.microsoft.com/office/infopath/2007/PartnerControls"/>
    <ds:schemaRef ds:uri="fb2562f3-fd4b-470d-bc2d-abb32ec139d1"/>
    <ds:schemaRef ds:uri="4813b555-10c1-4917-aa7f-15fab82e0158"/>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4</Pages>
  <Words>1109</Words>
  <Characters>6322</Characters>
  <Application>Microsoft Office Word</Application>
  <DocSecurity>8</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Gemma Stevenson</dc:creator>
  <cp:keywords/>
  <dc:description/>
  <cp:lastModifiedBy>Matt Brewster</cp:lastModifiedBy>
  <cp:revision>35</cp:revision>
  <dcterms:created xsi:type="dcterms:W3CDTF">2022-11-01T09:27:00Z</dcterms:created>
  <dcterms:modified xsi:type="dcterms:W3CDTF">2022-11-11T17:01:00Z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0x0101007B586DC804369141B3A89390BD691120</vt:lpwstr>
  </property>
  <property fmtid="{D5CDD505-2E9C-101B-9397-08002B2CF9AE}" pid="3" name="MediaServiceImageTags">
    <vt:lpwstr/>
  </property>
</Properties>
</file>